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ED03" w14:textId="77777777" w:rsidR="000875B1" w:rsidRDefault="00763295" w:rsidP="000875B1">
      <w:pPr>
        <w:rPr>
          <w:lang w:val="de-DE"/>
        </w:rPr>
      </w:pPr>
    </w:p>
    <w:p w14:paraId="52245F2F" w14:textId="77777777" w:rsidR="000875B1" w:rsidRDefault="00763295" w:rsidP="000875B1">
      <w:pPr>
        <w:rPr>
          <w:lang w:val="de-DE"/>
        </w:rPr>
      </w:pPr>
    </w:p>
    <w:p w14:paraId="586478C5" w14:textId="77777777" w:rsidR="000875B1" w:rsidRDefault="00763295" w:rsidP="000875B1">
      <w:pPr>
        <w:rPr>
          <w:lang w:val="de-DE"/>
        </w:rPr>
        <w:sectPr w:rsidR="000875B1" w:rsidSect="000875B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14:paraId="217A1095" w14:textId="3C82DCD2" w:rsidR="00FA786D" w:rsidRPr="004D1A5C" w:rsidRDefault="00FA786D" w:rsidP="00FA786D">
      <w:pPr>
        <w:pStyle w:val="Heading1"/>
      </w:pPr>
      <w:r>
        <w:t>PRESSINFORMATION</w:t>
      </w:r>
    </w:p>
    <w:p w14:paraId="62DAF6FF" w14:textId="77777777" w:rsidR="00FA786D" w:rsidRPr="002642D2" w:rsidRDefault="00FA786D" w:rsidP="00FA786D">
      <w:pPr>
        <w:rPr>
          <w:lang w:val="de-DE"/>
        </w:rPr>
      </w:pPr>
    </w:p>
    <w:p w14:paraId="054290CC" w14:textId="69AF7224" w:rsidR="00FA786D" w:rsidRPr="00C37DFE" w:rsidRDefault="00FA786D" w:rsidP="00FA786D">
      <w:pPr>
        <w:rPr>
          <w:lang w:val="de-AT"/>
        </w:rPr>
      </w:pPr>
    </w:p>
    <w:p w14:paraId="6B08FDCF" w14:textId="77777777" w:rsidR="00763295" w:rsidRDefault="00763295" w:rsidP="00763295">
      <w:pPr>
        <w:pStyle w:val="Heading3"/>
        <w:tabs>
          <w:tab w:val="left" w:pos="2552"/>
        </w:tabs>
        <w:rPr>
          <w:color w:val="262626" w:themeColor="text1" w:themeTint="D9"/>
        </w:rPr>
      </w:pPr>
      <w:r>
        <w:rPr>
          <w:color w:val="262626" w:themeColor="text1" w:themeTint="D9"/>
        </w:rPr>
        <w:t>Nya växelriktare, solcellslösningar och grön vätgas</w:t>
      </w:r>
    </w:p>
    <w:p w14:paraId="52FDD2D4" w14:textId="77777777" w:rsidR="00763295" w:rsidRPr="00473D40" w:rsidRDefault="00763295" w:rsidP="00763295">
      <w:pPr>
        <w:pStyle w:val="Heading2"/>
        <w:rPr>
          <w:sz w:val="28"/>
        </w:rPr>
      </w:pPr>
      <w:r>
        <w:rPr>
          <w:sz w:val="28"/>
        </w:rPr>
        <w:t>Framåtblick inför 2021: Fronius portfölj växer</w:t>
      </w:r>
    </w:p>
    <w:p w14:paraId="6E8DE6C1" w14:textId="77777777" w:rsidR="00763295" w:rsidRPr="00473D40" w:rsidRDefault="00763295" w:rsidP="00763295">
      <w:pPr>
        <w:rPr>
          <w:lang w:val="de-AT"/>
        </w:rPr>
      </w:pPr>
    </w:p>
    <w:p w14:paraId="54DA6EDA" w14:textId="17BF1752" w:rsidR="00763295" w:rsidRDefault="00763295" w:rsidP="00763295">
      <w:pPr>
        <w:jc w:val="both"/>
        <w:rPr>
          <w:b/>
        </w:rPr>
      </w:pPr>
      <w:r>
        <w:rPr>
          <w:b/>
          <w:color w:val="262626" w:themeColor="text1" w:themeTint="D9"/>
        </w:rPr>
        <w:t>(Wels 2020-12-16</w:t>
      </w:r>
      <w:r>
        <w:rPr>
          <w:b/>
          <w:color w:val="262626" w:themeColor="text1" w:themeTint="D9"/>
        </w:rPr>
        <w:t xml:space="preserve">) </w:t>
      </w:r>
      <w:r>
        <w:rPr>
          <w:b/>
        </w:rPr>
        <w:t xml:space="preserve">Solenergiexperten Fronius expanderar sin lösningsportfölj betydligt under 2021. Allt handlar om effektiva sektorkopplingar, maximal egenförbrukning och energioberoende enligt parollen 24 timmar sol. Energilösningar för småhus, företag eller stora solcellsanläggningar – Fronius erbjuder nya och framtidsorienterade lösningar för alla behov. Företaget samlar också hela sin vätgasexpertis i Steinhaus i Oberösterreich i Österrike och bygger framtidens energi med förnybar vätgas som bas. </w:t>
      </w:r>
    </w:p>
    <w:p w14:paraId="5ADB7B08" w14:textId="77777777" w:rsidR="00763295" w:rsidRDefault="00763295" w:rsidP="00763295">
      <w:pPr>
        <w:jc w:val="both"/>
        <w:rPr>
          <w:i/>
        </w:rPr>
      </w:pPr>
    </w:p>
    <w:p w14:paraId="4A958EBA" w14:textId="77777777" w:rsidR="00763295" w:rsidRPr="00153BD7" w:rsidRDefault="00763295" w:rsidP="00763295">
      <w:pPr>
        <w:jc w:val="both"/>
        <w:rPr>
          <w:i/>
        </w:rPr>
      </w:pPr>
    </w:p>
    <w:p w14:paraId="2EB4CBF1" w14:textId="669140A6" w:rsidR="00763295" w:rsidRPr="00153BD7" w:rsidRDefault="00763295" w:rsidP="00763295">
      <w:pPr>
        <w:jc w:val="both"/>
        <w:rPr>
          <w:i/>
        </w:rPr>
      </w:pPr>
      <w:r>
        <w:t>Fronius är väl rustat för den stigande efterfrågan på högklassiga solcellslösningar och lanserar en mängd nya produkter nästa år, samt bygger ut sina digitala tjänster ytterligare.”</w:t>
      </w:r>
      <w:r>
        <w:rPr>
          <w:i/>
        </w:rPr>
        <w:t>Vi har ökat vår tillverkningskapacitet enormt mycket och byggt nya moderna produktionslinjer. Vi arbetar också ännu mer med hållbarhet. I produktdesignen satsar vi på återvinningsbara råmaterial, driver tillverkningen med 100 % förnybar energi, har minskat CO2-utsläppen för våra transporter med 27 % på 2 år och arbetar hårt för att öka växelriktarnas livslängd – dels med aktiv kylning och dels med ett innovativt servicekoncept och eget reparationscenter</w:t>
      </w:r>
      <w:r>
        <w:t>”, säger Martin Hackl, chef för Solar Energy på Fronius International. ”</w:t>
      </w:r>
      <w:r>
        <w:rPr>
          <w:i/>
        </w:rPr>
        <w:t>Vi går också in på nya områden, bland annat med kraftfulla kommersiella växelriktare och en egen laddningslösning för elbilar.</w:t>
      </w:r>
      <w:r>
        <w:t>”</w:t>
      </w:r>
    </w:p>
    <w:p w14:paraId="6900AAC6" w14:textId="77777777" w:rsidR="00763295" w:rsidRPr="00A5617C" w:rsidRDefault="00763295" w:rsidP="00763295">
      <w:pPr>
        <w:pStyle w:val="Heading3"/>
        <w:rPr>
          <w:color w:val="262626" w:themeColor="text1" w:themeTint="D9"/>
        </w:rPr>
      </w:pPr>
      <w:r>
        <w:rPr>
          <w:color w:val="262626" w:themeColor="text1" w:themeTint="D9"/>
        </w:rPr>
        <w:t>Innovationer för småhus och flerbostadshus</w:t>
      </w:r>
    </w:p>
    <w:p w14:paraId="59A4600B" w14:textId="77777777" w:rsidR="00763295" w:rsidRPr="002D5905" w:rsidRDefault="00763295" w:rsidP="00763295">
      <w:pPr>
        <w:jc w:val="both"/>
      </w:pPr>
      <w:r>
        <w:t>Primo GEN24 Plus är enfaslösningen som fortsätter den växelriktarrevolution som inleddes med trefasprodukten Symo GEN24 Plus</w:t>
      </w:r>
      <w:r>
        <w:rPr>
          <w:rStyle w:val="FootnoteReference"/>
          <w:lang w:val="de-AT"/>
        </w:rPr>
        <w:footnoteReference w:id="1"/>
      </w:r>
      <w:r>
        <w:t>. I slutet av första kvartalet 2021</w:t>
      </w:r>
      <w:r>
        <w:rPr>
          <w:rStyle w:val="FootnoteReference"/>
          <w:lang w:val="de-AT"/>
        </w:rPr>
        <w:footnoteReference w:id="2"/>
      </w:r>
      <w:r>
        <w:t xml:space="preserve"> finns Primo tillgänglig i effektklasser från 3 till 6 kW och har precis som Symo spännande funktioner som behovsanpassade nödströmsalternativ, Multi flow Technology, aktiv kylning, SuperFlex Design och inbyggd skugghantering. En mängd öppna gränssnitt ger möjlighet att tillhandahålla solelsöverskottet för värmepumpar eller elfordon. För att den egna solelen ska kunna tankas arbetar Fronius med att komplettera portföljen med en egen eltransportlösning. På så sätt kan allt från generering av solel till intelligent solcellsladdning av elbilar levereras av en och samma leverantör i perfekt samspel. </w:t>
      </w:r>
    </w:p>
    <w:p w14:paraId="12057857" w14:textId="77777777" w:rsidR="00763295" w:rsidRDefault="00763295" w:rsidP="00763295">
      <w:pPr>
        <w:jc w:val="both"/>
        <w:rPr>
          <w:lang w:val="de-AT"/>
        </w:rPr>
      </w:pPr>
    </w:p>
    <w:p w14:paraId="76E65C1F" w14:textId="77777777" w:rsidR="00763295" w:rsidRPr="002700BF" w:rsidRDefault="00763295" w:rsidP="00763295">
      <w:pPr>
        <w:jc w:val="both"/>
        <w:rPr>
          <w:b/>
        </w:rPr>
      </w:pPr>
      <w:r>
        <w:rPr>
          <w:b/>
        </w:rPr>
        <w:t>Fronius Tauro – kraftfull växelriktare för företag och stora anläggningar</w:t>
      </w:r>
    </w:p>
    <w:p w14:paraId="7E690C24" w14:textId="77777777" w:rsidR="00763295" w:rsidRDefault="00763295" w:rsidP="00763295">
      <w:pPr>
        <w:jc w:val="both"/>
      </w:pPr>
      <w:r>
        <w:t>I mitten av året</w:t>
      </w:r>
      <w:r>
        <w:rPr>
          <w:vertAlign w:val="superscript"/>
        </w:rPr>
        <w:t>2</w:t>
      </w:r>
      <w:r>
        <w:t xml:space="preserve"> kommer den kommersiella växelriktaren Tauro. Den är optimerad för anläggningar på tak och fria markytor och levereras i olika varianter och effektklasser från 50 till 100 kW. En hittills oöverträffad kombination av flexibel anläggningsdesign, enorm tålighet, maximal effekt i temperaturer upp till 50 °C samt enkla effektdelsbyten och marknadens snabbaste service minimeras solcellsanläggningens livscykelkostnader (TCO</w:t>
      </w:r>
      <w:r>
        <w:rPr>
          <w:rStyle w:val="FootnoteReference"/>
          <w:lang w:val="de-AT"/>
        </w:rPr>
        <w:footnoteReference w:id="3"/>
      </w:r>
      <w:r>
        <w:t xml:space="preserve">). </w:t>
      </w:r>
    </w:p>
    <w:p w14:paraId="1F03BD16" w14:textId="77777777" w:rsidR="00763295" w:rsidRPr="00153BD7" w:rsidRDefault="00763295" w:rsidP="00763295">
      <w:pPr>
        <w:jc w:val="both"/>
      </w:pPr>
    </w:p>
    <w:p w14:paraId="6D79C025" w14:textId="77777777" w:rsidR="00763295" w:rsidRPr="0091537E" w:rsidRDefault="00763295" w:rsidP="00763295">
      <w:pPr>
        <w:jc w:val="both"/>
        <w:rPr>
          <w:b/>
        </w:rPr>
      </w:pPr>
      <w:r>
        <w:rPr>
          <w:b/>
        </w:rPr>
        <w:t>Vätgaskompetens samlad under ett tak</w:t>
      </w:r>
    </w:p>
    <w:p w14:paraId="72CD2C65" w14:textId="77777777" w:rsidR="00763295" w:rsidRDefault="00763295" w:rsidP="00763295">
      <w:pPr>
        <w:jc w:val="both"/>
      </w:pPr>
      <w:r>
        <w:t>Ekologiskt framställd vätgas är central i visionen om 24 timmar sol. Förnybar energi kan sparas under säsongen och matas tillbaka. Fronius är pionjärer inom vätgas och bygger ett modernt vätgascentrum vid kontoret i Steinhaus i Oberösterreich, där alla resurser på området samlas. ”</w:t>
      </w:r>
      <w:r>
        <w:rPr>
          <w:i/>
        </w:rPr>
        <w:t>Över 30 experter kommer att bedriva ett fokuserat arbete här för en hållbar energiframtid med vätgas. Forskning, utveckling, tillverkning och försäljning sker på samma ställe, och så småningom håller vi även utbildningar och kundpresentationer här</w:t>
      </w:r>
      <w:r>
        <w:t>”, sammanfattar Thomas Rührlinger som är ansvarig affärsutvecklare för vätgasteknik på Fronius International GmbH.</w:t>
      </w:r>
    </w:p>
    <w:p w14:paraId="442D20B1" w14:textId="77777777" w:rsidR="00763295" w:rsidRPr="00153BD7" w:rsidRDefault="00763295" w:rsidP="00763295">
      <w:pPr>
        <w:rPr>
          <w:b/>
        </w:rPr>
      </w:pPr>
    </w:p>
    <w:p w14:paraId="124C05D6" w14:textId="77777777" w:rsidR="00763295" w:rsidRDefault="00763295" w:rsidP="00763295">
      <w:pPr>
        <w:jc w:val="both"/>
      </w:pPr>
      <w:r>
        <w:t xml:space="preserve">För e-mobilitet är vätgas en utsläppsfri energibärare med hög effekttäthet som möjliggör långa räckvidder och snabba tankningar. Fördelarna kombineras i Fronius Solhub – en nyckelfärdig kompakt anläggning för framställning, lagring, omvandling och tankning med grön vätgas. År 2021 färdigställs flera Solhub-anläggningar, </w:t>
      </w:r>
      <w:r>
        <w:lastRenderedPageBreak/>
        <w:t>bland annat en precis vid vätgascentret som blir ännu innovativare och flexiblare än den befintliga pilotanläggningen i Thalheim.</w:t>
      </w:r>
    </w:p>
    <w:p w14:paraId="0988ACED" w14:textId="77777777" w:rsidR="00763295" w:rsidRPr="00153BD7" w:rsidRDefault="00763295" w:rsidP="00763295">
      <w:pPr>
        <w:jc w:val="both"/>
        <w:rPr>
          <w:bCs/>
          <w:color w:val="262626" w:themeColor="text1" w:themeTint="D9"/>
        </w:rPr>
      </w:pPr>
    </w:p>
    <w:p w14:paraId="1B48BD97" w14:textId="77777777" w:rsidR="00704C09" w:rsidRPr="00823FCE" w:rsidRDefault="00704C09" w:rsidP="00FA786D"/>
    <w:p w14:paraId="753AAD2C" w14:textId="06C60996" w:rsidR="00FA786D" w:rsidRPr="006F73DA" w:rsidRDefault="00763295" w:rsidP="00FA786D">
      <w:r>
        <w:t>Ord: 527</w:t>
      </w:r>
    </w:p>
    <w:p w14:paraId="67125F47" w14:textId="1DB881D5" w:rsidR="00FA786D" w:rsidRDefault="00823FCE" w:rsidP="00FA786D">
      <w:r>
        <w:t xml:space="preserve">Tecken: </w:t>
      </w:r>
      <w:r w:rsidR="00763295">
        <w:t>3 889</w:t>
      </w:r>
    </w:p>
    <w:p w14:paraId="7858C1F1" w14:textId="77777777" w:rsidR="00763295" w:rsidRDefault="00763295" w:rsidP="001E0AD6">
      <w:pPr>
        <w:jc w:val="both"/>
        <w:rPr>
          <w:color w:val="000000" w:themeColor="text1"/>
        </w:rPr>
      </w:pPr>
    </w:p>
    <w:p w14:paraId="0015421A" w14:textId="77777777" w:rsidR="00763295" w:rsidRDefault="00763295" w:rsidP="001E0AD6">
      <w:pPr>
        <w:jc w:val="both"/>
        <w:rPr>
          <w:color w:val="000000" w:themeColor="text1"/>
        </w:rPr>
      </w:pPr>
    </w:p>
    <w:p w14:paraId="5352C94E" w14:textId="1C16B167" w:rsidR="001E0AD6" w:rsidRDefault="00FA786D" w:rsidP="001E0AD6">
      <w:pPr>
        <w:jc w:val="both"/>
        <w:rPr>
          <w:b/>
        </w:rPr>
      </w:pPr>
      <w:r>
        <w:rPr>
          <w:b/>
        </w:rPr>
        <w:t>Översikt bildmaterial:</w:t>
      </w:r>
      <w:r w:rsidR="001E0AD6" w:rsidRPr="001E0AD6">
        <w:rPr>
          <w:b/>
        </w:rPr>
        <w:t xml:space="preserve"> </w:t>
      </w:r>
      <w:r w:rsidR="001E0AD6" w:rsidRPr="002069DB">
        <w:rPr>
          <w:b/>
        </w:rPr>
        <w:t>Översikt över bildmaterial:</w:t>
      </w:r>
    </w:p>
    <w:p w14:paraId="50044116" w14:textId="06F77E5C" w:rsidR="001E0AD6" w:rsidRPr="002069DB" w:rsidRDefault="00763295" w:rsidP="001E0AD6">
      <w:pPr>
        <w:jc w:val="both"/>
        <w:rPr>
          <w:b/>
        </w:rPr>
      </w:pPr>
      <w:r>
        <w:rPr>
          <w:rFonts w:ascii="Times New Roman" w:hAnsi="Times New Roman"/>
          <w:noProof/>
          <w:sz w:val="24"/>
          <w:lang w:val="de-AT" w:eastAsia="de-AT"/>
        </w:rPr>
        <w:drawing>
          <wp:anchor distT="0" distB="0" distL="114300" distR="114300" simplePos="0" relativeHeight="251665408" behindDoc="1" locked="0" layoutInCell="1" allowOverlap="1" wp14:anchorId="5FB74CA3" wp14:editId="1603F26B">
            <wp:simplePos x="0" y="0"/>
            <wp:positionH relativeFrom="column">
              <wp:posOffset>0</wp:posOffset>
            </wp:positionH>
            <wp:positionV relativeFrom="paragraph">
              <wp:posOffset>144145</wp:posOffset>
            </wp:positionV>
            <wp:extent cx="1600200" cy="1424940"/>
            <wp:effectExtent l="0" t="0" r="0" b="3810"/>
            <wp:wrapSquare wrapText="bothSides"/>
            <wp:docPr id="2" name="Picture 2" descr="SE_PIC_PRIMO_GEN24_20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_PIC_PRIMO_GEN24_2018_01"/>
                    <pic:cNvPicPr>
                      <a:picLocks noChangeAspect="1" noChangeArrowheads="1"/>
                    </pic:cNvPicPr>
                  </pic:nvPicPr>
                  <pic:blipFill>
                    <a:blip r:embed="rId12" cstate="print">
                      <a:extLst>
                        <a:ext uri="{28A0092B-C50C-407E-A947-70E740481C1C}">
                          <a14:useLocalDpi xmlns:a14="http://schemas.microsoft.com/office/drawing/2010/main" val="0"/>
                        </a:ext>
                      </a:extLst>
                    </a:blip>
                    <a:srcRect l="16000"/>
                    <a:stretch>
                      <a:fillRect/>
                    </a:stretch>
                  </pic:blipFill>
                  <pic:spPr bwMode="auto">
                    <a:xfrm>
                      <a:off x="0" y="0"/>
                      <a:ext cx="1600200" cy="1424940"/>
                    </a:xfrm>
                    <a:prstGeom prst="rect">
                      <a:avLst/>
                    </a:prstGeom>
                    <a:noFill/>
                  </pic:spPr>
                </pic:pic>
              </a:graphicData>
            </a:graphic>
            <wp14:sizeRelH relativeFrom="page">
              <wp14:pctWidth>0</wp14:pctWidth>
            </wp14:sizeRelH>
            <wp14:sizeRelV relativeFrom="page">
              <wp14:pctHeight>0</wp14:pctHeight>
            </wp14:sizeRelV>
          </wp:anchor>
        </w:drawing>
      </w:r>
    </w:p>
    <w:p w14:paraId="7CA06B77" w14:textId="77777777" w:rsidR="00763295" w:rsidRDefault="00763295" w:rsidP="00763295">
      <w:pPr>
        <w:rPr>
          <w:sz w:val="16"/>
        </w:rPr>
      </w:pPr>
    </w:p>
    <w:p w14:paraId="3147BEB3" w14:textId="77777777" w:rsidR="00763295" w:rsidRDefault="00763295" w:rsidP="00763295">
      <w:pPr>
        <w:rPr>
          <w:sz w:val="16"/>
        </w:rPr>
      </w:pPr>
    </w:p>
    <w:p w14:paraId="286BA648" w14:textId="77777777" w:rsidR="00763295" w:rsidRDefault="00763295" w:rsidP="00763295">
      <w:pPr>
        <w:rPr>
          <w:sz w:val="16"/>
        </w:rPr>
      </w:pPr>
    </w:p>
    <w:p w14:paraId="44D6D60C" w14:textId="77777777" w:rsidR="00763295" w:rsidRDefault="00763295" w:rsidP="00763295">
      <w:pPr>
        <w:rPr>
          <w:sz w:val="16"/>
        </w:rPr>
      </w:pPr>
    </w:p>
    <w:p w14:paraId="42C0E1BA" w14:textId="77777777" w:rsidR="00763295" w:rsidRDefault="00763295" w:rsidP="00763295">
      <w:pPr>
        <w:rPr>
          <w:rFonts w:cs="Arial"/>
          <w:sz w:val="16"/>
          <w:szCs w:val="16"/>
        </w:rPr>
      </w:pPr>
      <w:r>
        <w:rPr>
          <w:sz w:val="16"/>
        </w:rPr>
        <w:t>Enfasväxelriktaren Primo GEN24 Plus har en mängd funktioner och gränssnitt och har allt för integrering av batterier, värmepumpar eller väggladdare i solcellsanläggningar.</w:t>
      </w:r>
    </w:p>
    <w:p w14:paraId="0341826B" w14:textId="77777777" w:rsidR="001E0AD6" w:rsidRPr="00763295" w:rsidRDefault="001E0AD6" w:rsidP="001E0AD6">
      <w:pPr>
        <w:rPr>
          <w:rFonts w:cs="Arial"/>
          <w:sz w:val="16"/>
          <w:szCs w:val="16"/>
        </w:rPr>
      </w:pPr>
    </w:p>
    <w:p w14:paraId="03350470" w14:textId="77777777" w:rsidR="001E0AD6" w:rsidRPr="00763295" w:rsidRDefault="001E0AD6" w:rsidP="001E0AD6">
      <w:pPr>
        <w:rPr>
          <w:rFonts w:cs="Arial"/>
          <w:sz w:val="16"/>
          <w:szCs w:val="16"/>
        </w:rPr>
      </w:pPr>
    </w:p>
    <w:p w14:paraId="23F7EDB2" w14:textId="77777777" w:rsidR="001E0AD6" w:rsidRPr="00763295" w:rsidRDefault="001E0AD6" w:rsidP="001E0AD6">
      <w:pPr>
        <w:rPr>
          <w:rFonts w:cs="Arial"/>
          <w:sz w:val="16"/>
          <w:szCs w:val="16"/>
        </w:rPr>
      </w:pPr>
    </w:p>
    <w:p w14:paraId="79668831" w14:textId="77777777" w:rsidR="001E0AD6" w:rsidRPr="00763295" w:rsidRDefault="001E0AD6" w:rsidP="001E0AD6">
      <w:pPr>
        <w:rPr>
          <w:rFonts w:cs="Arial"/>
          <w:sz w:val="16"/>
          <w:szCs w:val="16"/>
        </w:rPr>
      </w:pPr>
    </w:p>
    <w:p w14:paraId="6D83C3BF" w14:textId="77777777" w:rsidR="001E0AD6" w:rsidRPr="00763295" w:rsidRDefault="001E0AD6" w:rsidP="001E0AD6">
      <w:pPr>
        <w:rPr>
          <w:rFonts w:cs="Arial"/>
          <w:sz w:val="16"/>
          <w:szCs w:val="16"/>
        </w:rPr>
      </w:pPr>
    </w:p>
    <w:p w14:paraId="72F971A4" w14:textId="77777777" w:rsidR="001E0AD6" w:rsidRPr="00763295" w:rsidRDefault="001E0AD6" w:rsidP="001E0AD6">
      <w:pPr>
        <w:rPr>
          <w:rFonts w:cs="Arial"/>
          <w:sz w:val="16"/>
          <w:szCs w:val="16"/>
        </w:rPr>
      </w:pPr>
    </w:p>
    <w:p w14:paraId="66899923" w14:textId="77777777" w:rsidR="001E0AD6" w:rsidRPr="00763295" w:rsidRDefault="001E0AD6" w:rsidP="001E0AD6">
      <w:pPr>
        <w:rPr>
          <w:rFonts w:cs="Arial"/>
          <w:sz w:val="16"/>
          <w:szCs w:val="16"/>
        </w:rPr>
      </w:pPr>
    </w:p>
    <w:p w14:paraId="47C4B798" w14:textId="77777777" w:rsidR="001E0AD6" w:rsidRPr="00763295" w:rsidRDefault="001E0AD6" w:rsidP="001E0AD6">
      <w:pPr>
        <w:rPr>
          <w:rFonts w:cs="Arial"/>
          <w:sz w:val="16"/>
          <w:szCs w:val="16"/>
        </w:rPr>
      </w:pPr>
    </w:p>
    <w:p w14:paraId="1AA78E76" w14:textId="77777777" w:rsidR="001E0AD6" w:rsidRPr="00763295" w:rsidRDefault="001E0AD6" w:rsidP="001E0AD6">
      <w:pPr>
        <w:rPr>
          <w:rFonts w:cs="Arial"/>
          <w:sz w:val="16"/>
          <w:szCs w:val="16"/>
        </w:rPr>
      </w:pPr>
    </w:p>
    <w:p w14:paraId="2910F4D3" w14:textId="3F2CE912" w:rsidR="001E0AD6" w:rsidRDefault="00763295" w:rsidP="001E0AD6">
      <w:pPr>
        <w:rPr>
          <w:sz w:val="16"/>
        </w:rPr>
      </w:pPr>
      <w:r>
        <w:rPr>
          <w:rFonts w:cs="Arial"/>
          <w:noProof/>
          <w:sz w:val="16"/>
          <w:szCs w:val="16"/>
          <w:lang w:val="de-AT" w:eastAsia="de-AT"/>
        </w:rPr>
        <w:drawing>
          <wp:anchor distT="0" distB="0" distL="114300" distR="114300" simplePos="0" relativeHeight="251667456" behindDoc="0" locked="0" layoutInCell="1" allowOverlap="1" wp14:anchorId="38F61C06" wp14:editId="549DECC4">
            <wp:simplePos x="0" y="0"/>
            <wp:positionH relativeFrom="column">
              <wp:posOffset>0</wp:posOffset>
            </wp:positionH>
            <wp:positionV relativeFrom="paragraph">
              <wp:posOffset>113665</wp:posOffset>
            </wp:positionV>
            <wp:extent cx="1645920" cy="1226820"/>
            <wp:effectExtent l="0" t="0" r="0" b="0"/>
            <wp:wrapSquare wrapText="bothSides"/>
            <wp:docPr id="7" name="Picture 7" descr="TAURO_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URO_26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B51F3" w14:textId="77777777" w:rsidR="00763295" w:rsidRDefault="00763295" w:rsidP="00763295">
      <w:pPr>
        <w:rPr>
          <w:sz w:val="16"/>
        </w:rPr>
      </w:pPr>
    </w:p>
    <w:p w14:paraId="4E33B7DC" w14:textId="77777777" w:rsidR="00763295" w:rsidRDefault="00763295" w:rsidP="00763295">
      <w:pPr>
        <w:rPr>
          <w:sz w:val="16"/>
        </w:rPr>
      </w:pPr>
    </w:p>
    <w:p w14:paraId="312151EF" w14:textId="77777777" w:rsidR="00763295" w:rsidRDefault="00763295" w:rsidP="00763295">
      <w:pPr>
        <w:rPr>
          <w:sz w:val="16"/>
        </w:rPr>
      </w:pPr>
    </w:p>
    <w:p w14:paraId="6650FD96" w14:textId="77777777" w:rsidR="00763295" w:rsidRDefault="00763295" w:rsidP="00763295">
      <w:pPr>
        <w:rPr>
          <w:sz w:val="16"/>
        </w:rPr>
      </w:pPr>
    </w:p>
    <w:p w14:paraId="4C1D536F" w14:textId="77777777" w:rsidR="00763295" w:rsidRDefault="00763295" w:rsidP="00763295">
      <w:pPr>
        <w:rPr>
          <w:sz w:val="16"/>
        </w:rPr>
      </w:pPr>
    </w:p>
    <w:p w14:paraId="6EEA87DE" w14:textId="77777777" w:rsidR="00763295" w:rsidRDefault="00763295" w:rsidP="00763295">
      <w:pPr>
        <w:rPr>
          <w:rFonts w:cs="Arial"/>
          <w:sz w:val="16"/>
          <w:szCs w:val="16"/>
        </w:rPr>
      </w:pPr>
      <w:r>
        <w:rPr>
          <w:sz w:val="16"/>
        </w:rPr>
        <w:t>Tauro är en robust, kraftfull kommersiell växelriktare fylld med smart teknik.</w:t>
      </w:r>
    </w:p>
    <w:p w14:paraId="4C2A03A3" w14:textId="77777777" w:rsidR="001E0AD6" w:rsidRPr="00DB40B4" w:rsidRDefault="001E0AD6" w:rsidP="001E0AD6">
      <w:pPr>
        <w:rPr>
          <w:rFonts w:cs="Arial"/>
          <w:sz w:val="16"/>
          <w:szCs w:val="16"/>
        </w:rPr>
      </w:pPr>
    </w:p>
    <w:p w14:paraId="02DA6AB9" w14:textId="77777777" w:rsidR="001E0AD6" w:rsidRDefault="001E0AD6" w:rsidP="001E0AD6">
      <w:pPr>
        <w:rPr>
          <w:rFonts w:cs="Arial"/>
          <w:sz w:val="16"/>
          <w:szCs w:val="16"/>
        </w:rPr>
      </w:pPr>
    </w:p>
    <w:p w14:paraId="40B5B0B0" w14:textId="77777777" w:rsidR="003709B3" w:rsidRDefault="003709B3" w:rsidP="001E0AD6">
      <w:pPr>
        <w:rPr>
          <w:rFonts w:cs="Arial"/>
          <w:sz w:val="16"/>
          <w:szCs w:val="16"/>
        </w:rPr>
      </w:pPr>
    </w:p>
    <w:p w14:paraId="15482C8D" w14:textId="77777777" w:rsidR="003709B3" w:rsidRDefault="003709B3" w:rsidP="001E0AD6">
      <w:pPr>
        <w:rPr>
          <w:rFonts w:cs="Arial"/>
          <w:sz w:val="16"/>
          <w:szCs w:val="16"/>
        </w:rPr>
      </w:pPr>
    </w:p>
    <w:p w14:paraId="086EB5A5" w14:textId="77777777" w:rsidR="001E0AD6" w:rsidRPr="00763295" w:rsidRDefault="001E0AD6" w:rsidP="001E0AD6">
      <w:pPr>
        <w:rPr>
          <w:rFonts w:cs="Arial"/>
          <w:sz w:val="16"/>
          <w:szCs w:val="16"/>
        </w:rPr>
      </w:pPr>
    </w:p>
    <w:p w14:paraId="1A3B33D1" w14:textId="77777777" w:rsidR="001E0AD6" w:rsidRPr="00763295" w:rsidRDefault="001E0AD6" w:rsidP="001E0AD6">
      <w:pPr>
        <w:rPr>
          <w:rFonts w:cs="Arial"/>
          <w:sz w:val="16"/>
          <w:szCs w:val="16"/>
        </w:rPr>
      </w:pPr>
    </w:p>
    <w:p w14:paraId="6C3F873B" w14:textId="77777777" w:rsidR="001E0AD6" w:rsidRPr="00763295" w:rsidRDefault="001E0AD6" w:rsidP="001E0AD6">
      <w:pPr>
        <w:rPr>
          <w:rFonts w:cs="Arial"/>
          <w:sz w:val="16"/>
          <w:szCs w:val="16"/>
        </w:rPr>
      </w:pPr>
    </w:p>
    <w:p w14:paraId="7F75A663" w14:textId="6625B7AC" w:rsidR="00823FCE" w:rsidRPr="0011754D" w:rsidRDefault="00823FCE" w:rsidP="001E0AD6">
      <w:pPr>
        <w:rPr>
          <w:rFonts w:cs="Arial"/>
          <w:szCs w:val="20"/>
          <w:lang w:val="de-AT"/>
        </w:rPr>
      </w:pPr>
      <w:r w:rsidRPr="0011754D">
        <w:rPr>
          <w:szCs w:val="20"/>
          <w:lang w:val="de-AT"/>
        </w:rPr>
        <w:t xml:space="preserve">Foton: Fronius International GmbH, kostnadsfri kopiering </w:t>
      </w:r>
    </w:p>
    <w:p w14:paraId="5F7D17F4" w14:textId="77777777" w:rsidR="00823FCE" w:rsidRDefault="00823FCE" w:rsidP="00823FCE">
      <w:pPr>
        <w:rPr>
          <w:lang w:val="de-AT"/>
        </w:rPr>
      </w:pPr>
    </w:p>
    <w:p w14:paraId="5E6F3AC8" w14:textId="77777777" w:rsidR="00823FCE" w:rsidRPr="004D1A5C" w:rsidRDefault="00823FCE" w:rsidP="00823FCE">
      <w:pPr>
        <w:rPr>
          <w:lang w:val="de-AT"/>
        </w:rPr>
      </w:pPr>
    </w:p>
    <w:p w14:paraId="4F094575" w14:textId="77777777" w:rsidR="00823FCE" w:rsidRPr="005342BA" w:rsidRDefault="00823FCE" w:rsidP="00823FCE">
      <w:pPr>
        <w:jc w:val="both"/>
        <w:rPr>
          <w:rFonts w:cs="Arial"/>
          <w:b/>
          <w:bCs/>
          <w:color w:val="000000"/>
          <w:szCs w:val="20"/>
          <w:lang w:val="de-AT"/>
        </w:rPr>
      </w:pPr>
      <w:r w:rsidRPr="005342BA">
        <w:rPr>
          <w:b/>
          <w:color w:val="000000"/>
          <w:lang w:val="de-AT"/>
        </w:rPr>
        <w:t>Om Fronius Solar Energy</w:t>
      </w:r>
    </w:p>
    <w:p w14:paraId="31BA7764" w14:textId="77777777" w:rsidR="00823FCE" w:rsidRDefault="00823FCE" w:rsidP="00823FCE">
      <w:pPr>
        <w:jc w:val="both"/>
        <w:rPr>
          <w:b/>
          <w:bCs/>
          <w:color w:val="000000"/>
          <w:lang w:val="de-DE"/>
        </w:rPr>
      </w:pPr>
    </w:p>
    <w:p w14:paraId="5C8F2744" w14:textId="63636A23" w:rsidR="00823FCE" w:rsidRPr="00CC1FD2" w:rsidRDefault="00823FCE" w:rsidP="00CC1FD2">
      <w:pPr>
        <w:spacing w:line="360" w:lineRule="auto"/>
        <w:jc w:val="both"/>
        <w:rPr>
          <w:color w:val="000000"/>
          <w:lang w:val="de-AT"/>
        </w:rPr>
      </w:pPr>
      <w:r w:rsidRPr="005342BA">
        <w:rPr>
          <w:color w:val="000000"/>
          <w:lang w:val="de-AT"/>
        </w:rPr>
        <w:t>Fronius affärsområde Solar Energy utvecklar sedan 1992 energilösningar inom fotovoltaik och distribuerar sina produkter över ett globalt kompetensnätverk med försäljningspartners inom installation, service och drift. Mer än 24 filialer inom Solar Energy, en exportkvot på över 95 % och installerade växelriktare med en total effekt på över 17 GW är data som talar för sig själv. 24 timmar sol är det ultimata målet och Fronius arbetar dagligen med att förverkliga denna framtidsvision, där 100 % av energibehovet i världen täcks av förnybar energi. Därför utvecklar Fronius energilösningar för att på ett kostnadseffektivt och intelligent sätt skapa, lagra, distribuera och använda solenergi.</w:t>
      </w:r>
    </w:p>
    <w:p w14:paraId="6C2EEE9C" w14:textId="77777777" w:rsidR="00823FCE" w:rsidRDefault="00823FCE" w:rsidP="00823FCE">
      <w:pPr>
        <w:rPr>
          <w:lang w:val="de-AT"/>
        </w:rPr>
      </w:pPr>
    </w:p>
    <w:p w14:paraId="5F84BC59" w14:textId="77777777" w:rsidR="00823FCE" w:rsidRPr="005342BA" w:rsidRDefault="00823FCE" w:rsidP="00823FCE">
      <w:pPr>
        <w:rPr>
          <w:lang w:val="de-AT"/>
        </w:rPr>
      </w:pPr>
    </w:p>
    <w:p w14:paraId="7D4E7312" w14:textId="77777777" w:rsidR="00823FCE" w:rsidRDefault="00823FCE" w:rsidP="00823FCE">
      <w:pPr>
        <w:spacing w:line="360" w:lineRule="auto"/>
        <w:jc w:val="both"/>
        <w:rPr>
          <w:rFonts w:cs="Arial"/>
          <w:b/>
          <w:color w:val="000000"/>
          <w:szCs w:val="20"/>
          <w:lang w:val="de-DE"/>
        </w:rPr>
      </w:pPr>
      <w:r w:rsidRPr="00E967D1">
        <w:rPr>
          <w:rFonts w:cs="Arial"/>
          <w:b/>
          <w:color w:val="000000"/>
          <w:szCs w:val="20"/>
          <w:lang w:val="de-DE"/>
        </w:rPr>
        <w:t>Fronius International GmbH</w:t>
      </w:r>
    </w:p>
    <w:p w14:paraId="570F7A6C" w14:textId="45A1776C" w:rsidR="00823FCE" w:rsidRPr="00823FCE" w:rsidRDefault="00823FCE" w:rsidP="00823FCE">
      <w:pPr>
        <w:spacing w:line="360" w:lineRule="auto"/>
        <w:jc w:val="both"/>
        <w:rPr>
          <w:rFonts w:cs="Arial"/>
          <w:b/>
          <w:color w:val="000000"/>
          <w:szCs w:val="20"/>
          <w:lang w:val="de-DE"/>
        </w:rPr>
      </w:pPr>
      <w:r w:rsidRPr="00E967D1">
        <w:rPr>
          <w:rFonts w:cs="Arial"/>
          <w:color w:val="000000"/>
          <w:szCs w:val="20"/>
          <w:lang w:val="de-DE"/>
        </w:rPr>
        <w:t xml:space="preserve">Fronius International är ett österrikiskt företag med säte i Pettenbach och etableringar i Wels, Thalheim, Steinhaus och Sattledt. Traditionsföretaget, som grundades av Günter Fronius 1945, har 75-årsjubileum år 2020. Det regionala enmansföretaget har utvecklats till en global aktör med över 5 440 medarbetare i hela världen. De arbetar i dag inom områdena svetsteknik, fotovoltaik och batteriladdningsteknik. Genom 32 internationella företag, </w:t>
      </w:r>
      <w:r w:rsidRPr="00E967D1">
        <w:rPr>
          <w:rFonts w:cs="Arial"/>
          <w:color w:val="000000"/>
          <w:szCs w:val="20"/>
          <w:lang w:val="de-DE"/>
        </w:rPr>
        <w:lastRenderedPageBreak/>
        <w:t xml:space="preserve">samt säljpartner och representanter i över 60 länder, exporterar Fronius 93 procent av sina produkter. Moderna produkter, omfattande tjänster och 1 264 patent gör Fronius till innovationsledare på världsmarknaden. </w:t>
      </w:r>
    </w:p>
    <w:p w14:paraId="1122457A" w14:textId="77777777" w:rsidR="00823FCE" w:rsidRPr="00E967D1" w:rsidRDefault="00823FCE" w:rsidP="00823FCE">
      <w:pPr>
        <w:rPr>
          <w:rFonts w:cs="Arial"/>
          <w:color w:val="000000"/>
          <w:szCs w:val="20"/>
          <w:lang w:val="de-DE"/>
        </w:rPr>
      </w:pPr>
    </w:p>
    <w:p w14:paraId="6AD007D9" w14:textId="77777777" w:rsidR="00823FCE" w:rsidRPr="00E967D1" w:rsidRDefault="00823FCE" w:rsidP="00823FCE">
      <w:pPr>
        <w:ind w:right="29"/>
        <w:rPr>
          <w:rFonts w:cs="Arial"/>
          <w:szCs w:val="20"/>
          <w:lang w:val="de-DE"/>
        </w:rPr>
      </w:pPr>
    </w:p>
    <w:p w14:paraId="49CA0851" w14:textId="77777777" w:rsidR="00823FCE" w:rsidRDefault="00823FCE" w:rsidP="00823FCE">
      <w:pPr>
        <w:jc w:val="both"/>
        <w:rPr>
          <w:lang w:val="it-IT"/>
        </w:rPr>
      </w:pPr>
      <w:r>
        <w:rPr>
          <w:b/>
          <w:lang w:val="de-DE" w:eastAsia="en-US"/>
        </w:rPr>
        <w:t>F</w:t>
      </w:r>
      <w:r w:rsidRPr="00E967D1">
        <w:rPr>
          <w:b/>
          <w:lang w:val="de-DE" w:eastAsia="en-US"/>
        </w:rPr>
        <w:t>örfrågan till</w:t>
      </w:r>
      <w:r>
        <w:rPr>
          <w:b/>
          <w:lang w:val="de-DE" w:eastAsia="en-US"/>
        </w:rPr>
        <w:t xml:space="preserve"> Fronius International:</w:t>
      </w:r>
      <w:r w:rsidRPr="004D1A5C">
        <w:rPr>
          <w:lang w:val="de-DE" w:eastAsia="en-US"/>
        </w:rPr>
        <w:t xml:space="preserve"> </w:t>
      </w:r>
    </w:p>
    <w:p w14:paraId="66ADE843" w14:textId="77777777" w:rsidR="00823FCE" w:rsidRDefault="00823FCE" w:rsidP="00823FCE">
      <w:pPr>
        <w:jc w:val="both"/>
        <w:rPr>
          <w:lang w:val="it-IT"/>
        </w:rPr>
      </w:pPr>
      <w:r>
        <w:rPr>
          <w:lang w:val="it-IT"/>
        </w:rPr>
        <w:t xml:space="preserve">Heidemarie HASLBAUER, +43 664 </w:t>
      </w:r>
      <w:r w:rsidRPr="00712674">
        <w:rPr>
          <w:lang w:val="it-IT"/>
        </w:rPr>
        <w:t>88293709</w:t>
      </w:r>
      <w:r w:rsidRPr="0076298E">
        <w:rPr>
          <w:lang w:val="it-IT"/>
        </w:rPr>
        <w:t xml:space="preserve">, </w:t>
      </w:r>
      <w:hyperlink r:id="rId14" w:history="1">
        <w:r w:rsidRPr="00EA675E">
          <w:rPr>
            <w:rStyle w:val="Hyperlink"/>
            <w:lang w:val="it-IT"/>
          </w:rPr>
          <w:t>haslbauer.heidemarie@fronius.com</w:t>
        </w:r>
      </w:hyperlink>
      <w:r w:rsidRPr="0076298E">
        <w:rPr>
          <w:lang w:val="it-IT"/>
        </w:rPr>
        <w:t>, Froniusplatz 1, 4600 Wels, Austria.</w:t>
      </w:r>
    </w:p>
    <w:p w14:paraId="38B42E34" w14:textId="77777777" w:rsidR="00823FCE" w:rsidRDefault="00823FCE" w:rsidP="00823FCE">
      <w:pPr>
        <w:jc w:val="both"/>
        <w:rPr>
          <w:lang w:val="de-AT"/>
        </w:rPr>
      </w:pPr>
      <w:bookmarkStart w:id="0" w:name="_GoBack"/>
      <w:bookmarkEnd w:id="0"/>
    </w:p>
    <w:p w14:paraId="735D4EE3" w14:textId="77777777" w:rsidR="00823FCE" w:rsidRDefault="00823FCE" w:rsidP="00823FCE">
      <w:pPr>
        <w:rPr>
          <w:b/>
          <w:szCs w:val="20"/>
          <w:lang w:val="de-AT"/>
        </w:rPr>
      </w:pPr>
      <w:r w:rsidRPr="00E967D1">
        <w:rPr>
          <w:b/>
          <w:szCs w:val="20"/>
          <w:lang w:val="de-AT"/>
        </w:rPr>
        <w:t>Kupong</w:t>
      </w:r>
      <w:r>
        <w:rPr>
          <w:b/>
          <w:szCs w:val="20"/>
          <w:lang w:val="de-AT"/>
        </w:rPr>
        <w:t xml:space="preserve"> </w:t>
      </w:r>
      <w:r w:rsidRPr="00E967D1">
        <w:rPr>
          <w:b/>
          <w:szCs w:val="20"/>
          <w:lang w:val="de-AT"/>
        </w:rPr>
        <w:t>kopia:</w:t>
      </w:r>
    </w:p>
    <w:p w14:paraId="5DA85E0A" w14:textId="77777777" w:rsidR="00823FCE" w:rsidRDefault="00823FCE" w:rsidP="00823FCE">
      <w:pPr>
        <w:rPr>
          <w:lang w:val="de-DE"/>
        </w:rPr>
      </w:pPr>
      <w:r w:rsidRPr="00453445">
        <w:rPr>
          <w:lang w:val="de-DE" w:eastAsia="en-US"/>
        </w:rPr>
        <w:t>a1kommunikation Schweizer GmbH</w:t>
      </w:r>
      <w:r>
        <w:rPr>
          <w:lang w:val="de-DE" w:eastAsia="en-US"/>
        </w:rPr>
        <w:t xml:space="preserve">, </w:t>
      </w:r>
      <w:r w:rsidRPr="004152D6">
        <w:rPr>
          <w:lang w:val="de-DE" w:eastAsia="de-DE"/>
        </w:rPr>
        <w:t xml:space="preserve">Rüdiger </w:t>
      </w:r>
      <w:r>
        <w:rPr>
          <w:lang w:val="de-DE" w:eastAsia="de-DE"/>
        </w:rPr>
        <w:t>KEMPA</w:t>
      </w:r>
      <w:r>
        <w:rPr>
          <w:lang w:val="de-DE" w:eastAsia="en-US"/>
        </w:rPr>
        <w:t xml:space="preserve">, </w:t>
      </w:r>
      <w:hyperlink r:id="rId15" w:history="1">
        <w:r w:rsidRPr="003D7B0A">
          <w:rPr>
            <w:rStyle w:val="Hyperlink"/>
            <w:lang w:val="de-DE" w:eastAsia="en-US"/>
          </w:rPr>
          <w:t>rke@a1kommunikation.de</w:t>
        </w:r>
      </w:hyperlink>
      <w:r>
        <w:rPr>
          <w:lang w:val="de-DE" w:eastAsia="en-US"/>
        </w:rPr>
        <w:t xml:space="preserve"> </w:t>
      </w:r>
    </w:p>
    <w:p w14:paraId="1F2C7DFA" w14:textId="77777777" w:rsidR="00823FCE" w:rsidRPr="00CC6616" w:rsidRDefault="00823FCE" w:rsidP="00823FCE">
      <w:pPr>
        <w:rPr>
          <w:lang w:val="de-DE"/>
        </w:rPr>
      </w:pPr>
    </w:p>
    <w:p w14:paraId="08E99938" w14:textId="77777777" w:rsidR="00823FCE" w:rsidRPr="007919DF" w:rsidRDefault="00823FCE" w:rsidP="00823FCE">
      <w:pPr>
        <w:jc w:val="both"/>
        <w:rPr>
          <w:lang w:val="it-IT"/>
        </w:rPr>
      </w:pPr>
      <w:r w:rsidRPr="0011754D">
        <w:rPr>
          <w:lang w:val="it-IT"/>
        </w:rPr>
        <w:t>Om du inte vill få ytterligare pressmeddelanden från Fronius International, Business Unit Solar Energy, svara med</w:t>
      </w:r>
      <w:r w:rsidRPr="00CA4F32">
        <w:rPr>
          <w:lang w:val="it-IT"/>
        </w:rPr>
        <w:t xml:space="preserve"> </w:t>
      </w:r>
      <w:hyperlink r:id="rId16" w:history="1">
        <w:r w:rsidRPr="00BD5A98">
          <w:rPr>
            <w:rStyle w:val="Hyperlink"/>
            <w:lang w:val="it-IT"/>
          </w:rPr>
          <w:t>UNSUBSCRIBE</w:t>
        </w:r>
      </w:hyperlink>
      <w:r w:rsidRPr="00CA4F32">
        <w:rPr>
          <w:lang w:val="it-IT"/>
        </w:rPr>
        <w:t>.</w:t>
      </w:r>
    </w:p>
    <w:p w14:paraId="04A7B212" w14:textId="77777777" w:rsidR="00823FCE" w:rsidRPr="005E2991" w:rsidRDefault="00823FCE" w:rsidP="00823FCE">
      <w:pPr>
        <w:jc w:val="both"/>
        <w:rPr>
          <w:lang w:val="it-IT"/>
        </w:rPr>
      </w:pPr>
    </w:p>
    <w:p w14:paraId="3066FCE9" w14:textId="77777777" w:rsidR="00823FCE" w:rsidRPr="006127A9" w:rsidRDefault="00823FCE" w:rsidP="00823FCE">
      <w:pPr>
        <w:rPr>
          <w:lang w:val="it-IT"/>
        </w:rPr>
      </w:pPr>
    </w:p>
    <w:p w14:paraId="7DCC62C2" w14:textId="77777777" w:rsidR="00823FCE" w:rsidRDefault="00823FCE" w:rsidP="00FA786D">
      <w:pPr>
        <w:rPr>
          <w:rFonts w:cs="Arial"/>
          <w:sz w:val="16"/>
          <w:szCs w:val="16"/>
          <w:lang w:val="de-AT"/>
        </w:rPr>
      </w:pPr>
    </w:p>
    <w:p w14:paraId="24F5A989" w14:textId="77777777" w:rsidR="00823FCE" w:rsidRPr="00AF762B" w:rsidRDefault="00823FCE" w:rsidP="00FA786D">
      <w:pPr>
        <w:rPr>
          <w:rFonts w:cs="Arial"/>
          <w:vanish/>
          <w:sz w:val="16"/>
          <w:szCs w:val="16"/>
          <w:lang w:val="de-AT"/>
        </w:rPr>
      </w:pPr>
    </w:p>
    <w:p w14:paraId="7C94BAC4" w14:textId="77777777" w:rsidR="002F6466" w:rsidRPr="00AF762B" w:rsidRDefault="002F6466" w:rsidP="00FA786D">
      <w:pPr>
        <w:rPr>
          <w:rFonts w:cs="Arial"/>
          <w:vanish/>
          <w:sz w:val="16"/>
          <w:szCs w:val="16"/>
          <w:lang w:val="de-AT"/>
        </w:rPr>
      </w:pPr>
    </w:p>
    <w:p w14:paraId="6FF197E8" w14:textId="77777777" w:rsidR="006127A9" w:rsidRPr="00AF762B" w:rsidRDefault="006127A9" w:rsidP="006127A9">
      <w:pPr>
        <w:rPr>
          <w:vanish/>
        </w:rPr>
      </w:pPr>
      <w:r>
        <w:rPr>
          <w:vanish/>
          <w:lang w:val="de-AT"/>
        </w:rPr>
        <w:t>Fotos: Fronius International GmbH, Abdruck honorarfrei</w:t>
      </w:r>
    </w:p>
    <w:p w14:paraId="225D8ACE" w14:textId="77777777" w:rsidR="006127A9" w:rsidRPr="00AF762B" w:rsidRDefault="006127A9" w:rsidP="006127A9">
      <w:pPr>
        <w:rPr>
          <w:vanish/>
          <w:lang w:val="de-AT"/>
        </w:rPr>
      </w:pPr>
    </w:p>
    <w:p w14:paraId="79A2CD7C" w14:textId="77777777" w:rsidR="006127A9" w:rsidRPr="00AF762B" w:rsidRDefault="006127A9" w:rsidP="006127A9">
      <w:pPr>
        <w:rPr>
          <w:vanish/>
          <w:lang w:val="de-AT"/>
        </w:rPr>
      </w:pPr>
    </w:p>
    <w:p w14:paraId="1F2006DC" w14:textId="77777777" w:rsidR="00D053FB" w:rsidRPr="00AF762B" w:rsidRDefault="00D053FB" w:rsidP="006127A9">
      <w:pPr>
        <w:jc w:val="both"/>
        <w:rPr>
          <w:rFonts w:cs="Arial"/>
          <w:b/>
          <w:vanish/>
          <w:color w:val="000000"/>
          <w:szCs w:val="20"/>
          <w:lang w:val="de-DE"/>
        </w:rPr>
      </w:pPr>
    </w:p>
    <w:p w14:paraId="2AB3EC6E" w14:textId="77777777" w:rsidR="00D053FB" w:rsidRPr="00AF762B" w:rsidRDefault="00D053FB" w:rsidP="006127A9">
      <w:pPr>
        <w:jc w:val="both"/>
        <w:rPr>
          <w:rFonts w:cs="Arial"/>
          <w:b/>
          <w:vanish/>
          <w:color w:val="000000"/>
          <w:szCs w:val="20"/>
          <w:lang w:val="de-DE"/>
        </w:rPr>
      </w:pPr>
    </w:p>
    <w:p w14:paraId="53820EE0" w14:textId="77777777" w:rsidR="00D053FB" w:rsidRPr="00AF762B" w:rsidRDefault="00D053FB" w:rsidP="006127A9">
      <w:pPr>
        <w:jc w:val="both"/>
        <w:rPr>
          <w:rFonts w:cs="Arial"/>
          <w:b/>
          <w:vanish/>
          <w:color w:val="000000"/>
          <w:szCs w:val="20"/>
          <w:lang w:val="de-DE"/>
        </w:rPr>
      </w:pPr>
    </w:p>
    <w:p w14:paraId="75B20747" w14:textId="77777777" w:rsidR="006127A9" w:rsidRPr="00AF762B" w:rsidRDefault="006127A9" w:rsidP="006127A9">
      <w:pPr>
        <w:jc w:val="both"/>
        <w:rPr>
          <w:rFonts w:cs="Arial"/>
          <w:b/>
          <w:vanish/>
          <w:color w:val="000000"/>
          <w:szCs w:val="20"/>
        </w:rPr>
      </w:pPr>
      <w:r>
        <w:rPr>
          <w:b/>
          <w:vanish/>
          <w:color w:val="000000"/>
          <w:lang w:val="de-DE"/>
        </w:rPr>
        <w:t>Über Fronius Solar Energy</w:t>
      </w:r>
    </w:p>
    <w:p w14:paraId="49CE2B19" w14:textId="77777777" w:rsidR="006127A9" w:rsidRPr="00AF762B" w:rsidRDefault="006127A9" w:rsidP="006127A9">
      <w:pPr>
        <w:jc w:val="both"/>
        <w:rPr>
          <w:rFonts w:cs="Arial"/>
          <w:b/>
          <w:vanish/>
          <w:color w:val="000000"/>
          <w:szCs w:val="20"/>
          <w:lang w:val="de-DE"/>
        </w:rPr>
      </w:pPr>
    </w:p>
    <w:p w14:paraId="0558451D" w14:textId="77777777" w:rsidR="006127A9" w:rsidRPr="00AF762B" w:rsidRDefault="006127A9" w:rsidP="006127A9">
      <w:pPr>
        <w:spacing w:line="360" w:lineRule="auto"/>
        <w:jc w:val="both"/>
        <w:rPr>
          <w:rFonts w:cs="Arial"/>
          <w:vanish/>
          <w:color w:val="000000"/>
          <w:szCs w:val="20"/>
        </w:rPr>
      </w:pPr>
      <w:r>
        <w:rPr>
          <w:vanish/>
          <w:color w:val="000000"/>
          <w:lang w:val="de-DE"/>
        </w:rPr>
        <w:t>Die Fronius Business Unit (BU) Solar Energy entwickelt seit 1992 Energielösungen rund um das Thema Photovoltaik und vertreibt ihre Produkte über ein globales Kompetenznetzwerk aus Installations-, Service-, und Vertriebspartnern. Mehr als 24 Solar Energy Niederlassungen, eine Exportquote von über 95 Prozent und eine Gesamtleistung von mehr als 17 Gigawatt installierter Wechselrichter sprechen für sich. 24 Stunden Sonne lautet das große Ziel und Fronius arbeitet täglich daran, diese Vision von einer Zukunft, in welcher der weltweite Energiebedarf aus 100 Prozent Erneuerbaren gedeckt wird, zu verwirklichen. Dementsprechend entwickelt Fronius Energielösungen, um Sonnenenergie kosteneffizient und intelligent zu erzeugen, zu speichern, zu verteilen und zu verbrauchen.</w:t>
      </w:r>
    </w:p>
    <w:p w14:paraId="266013A6" w14:textId="77777777" w:rsidR="006127A9" w:rsidRPr="00AF762B" w:rsidRDefault="006127A9" w:rsidP="006127A9">
      <w:pPr>
        <w:rPr>
          <w:vanish/>
          <w:lang w:val="de-DE"/>
        </w:rPr>
      </w:pPr>
    </w:p>
    <w:p w14:paraId="4EDE7DED" w14:textId="77777777" w:rsidR="006127A9" w:rsidRPr="00AF762B" w:rsidRDefault="006127A9" w:rsidP="006127A9">
      <w:pPr>
        <w:rPr>
          <w:b/>
          <w:vanish/>
        </w:rPr>
      </w:pPr>
      <w:r>
        <w:rPr>
          <w:b/>
          <w:vanish/>
          <w:lang w:val="de-AT"/>
        </w:rPr>
        <w:t>Über die Fronius International GmbH</w:t>
      </w:r>
    </w:p>
    <w:p w14:paraId="4891D6E5" w14:textId="77777777" w:rsidR="006127A9" w:rsidRPr="00AF762B" w:rsidRDefault="006127A9" w:rsidP="006127A9">
      <w:pPr>
        <w:rPr>
          <w:b/>
          <w:vanish/>
          <w:lang w:val="de-AT"/>
        </w:rPr>
      </w:pPr>
    </w:p>
    <w:p w14:paraId="1DEDFB51" w14:textId="77777777" w:rsidR="006127A9" w:rsidRPr="00AF762B" w:rsidRDefault="006127A9" w:rsidP="006127A9">
      <w:pPr>
        <w:spacing w:line="360" w:lineRule="auto"/>
        <w:jc w:val="both"/>
        <w:rPr>
          <w:rFonts w:cs="Arial"/>
          <w:vanish/>
          <w:color w:val="000000"/>
          <w:szCs w:val="20"/>
        </w:rPr>
      </w:pPr>
      <w:r>
        <w:rPr>
          <w:vanish/>
          <w:color w:val="000000"/>
          <w:lang w:val="de-DE"/>
        </w:rPr>
        <w:t xml:space="preserve">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w:t>
      </w:r>
      <w:r>
        <w:rPr>
          <w:vanish/>
          <w:lang w:val="de-AT"/>
        </w:rPr>
        <w:t>5.440</w:t>
      </w:r>
      <w:r>
        <w:rPr>
          <w:vanish/>
          <w:color w:val="000000"/>
          <w:lang w:val="de-DE"/>
        </w:rPr>
        <w:t xml:space="preserve"> Mitarbeitern entwickelt, der heute in den Bereichen Schweißtechnik, Photovoltaik und Batterieladetechnik tätig ist. Der Exportanteil mit </w:t>
      </w:r>
      <w:r>
        <w:rPr>
          <w:vanish/>
          <w:lang w:val="de-AT"/>
        </w:rPr>
        <w:t>93</w:t>
      </w:r>
      <w:r>
        <w:rPr>
          <w:vanish/>
          <w:color w:val="000000"/>
          <w:lang w:val="de-DE"/>
        </w:rPr>
        <w:t xml:space="preserve"> Prozent wird mit </w:t>
      </w:r>
      <w:r>
        <w:rPr>
          <w:vanish/>
          <w:lang w:val="de-AT"/>
        </w:rPr>
        <w:t>34</w:t>
      </w:r>
      <w:r>
        <w:rPr>
          <w:vanish/>
          <w:color w:val="000000"/>
          <w:lang w:val="de-DE"/>
        </w:rPr>
        <w:t xml:space="preserve"> internationalen Fronius Gesellschaften und Vertriebspartnern/ Repräsentanten in mehr als 60 Ländern erreicht. Mit innovativen Produkten und Dienstleistungen sowie </w:t>
      </w:r>
      <w:r>
        <w:rPr>
          <w:vanish/>
          <w:lang w:val="de-AT"/>
        </w:rPr>
        <w:t>1.264</w:t>
      </w:r>
      <w:r>
        <w:rPr>
          <w:vanish/>
          <w:color w:val="000000"/>
          <w:lang w:val="de-DE"/>
        </w:rPr>
        <w:t xml:space="preserve"> erteilten Patenten ist Fronius einer der Innovationsführer am Weltmarkt.</w:t>
      </w:r>
    </w:p>
    <w:p w14:paraId="4DCF0A06" w14:textId="77777777" w:rsidR="006127A9" w:rsidRPr="00AF762B" w:rsidRDefault="006127A9" w:rsidP="006127A9">
      <w:pPr>
        <w:rPr>
          <w:vanish/>
          <w:lang w:val="de-AT"/>
        </w:rPr>
      </w:pPr>
    </w:p>
    <w:p w14:paraId="1AC0597B" w14:textId="77777777" w:rsidR="006127A9" w:rsidRPr="00AF762B" w:rsidRDefault="006127A9" w:rsidP="006127A9">
      <w:pPr>
        <w:jc w:val="both"/>
        <w:rPr>
          <w:vanish/>
        </w:rPr>
      </w:pPr>
      <w:r>
        <w:rPr>
          <w:b/>
          <w:vanish/>
          <w:lang w:val="de-DE" w:eastAsia="en-US"/>
        </w:rPr>
        <w:t>Rückfragehinweis Fronius International:</w:t>
      </w:r>
      <w:r>
        <w:rPr>
          <w:vanish/>
          <w:lang w:val="de-DE" w:eastAsia="en-US"/>
        </w:rPr>
        <w:t xml:space="preserve"> </w:t>
      </w:r>
    </w:p>
    <w:p w14:paraId="60357A3B" w14:textId="77777777" w:rsidR="006127A9" w:rsidRPr="00AF762B" w:rsidRDefault="006127A9" w:rsidP="006127A9">
      <w:pPr>
        <w:jc w:val="both"/>
        <w:rPr>
          <w:vanish/>
        </w:rPr>
      </w:pPr>
      <w:r>
        <w:rPr>
          <w:vanish/>
          <w:lang w:val="de-AT"/>
        </w:rPr>
        <w:t xml:space="preserve">Heidemarie HASLBAUER, +43 664 88293709, </w:t>
      </w:r>
      <w:hyperlink r:id="rId17" w:history="1">
        <w:r>
          <w:rPr>
            <w:rStyle w:val="Hyperlink"/>
            <w:vanish/>
            <w:lang w:val="de-AT"/>
          </w:rPr>
          <w:t>haslbauer.heidemarie@fronius.com</w:t>
        </w:r>
      </w:hyperlink>
      <w:r>
        <w:rPr>
          <w:vanish/>
          <w:lang w:val="de-AT"/>
        </w:rPr>
        <w:t>, Froniusplatz 1, 4600 Wels, Austria.</w:t>
      </w:r>
    </w:p>
    <w:p w14:paraId="494FC1E8" w14:textId="77777777" w:rsidR="00D67893" w:rsidRPr="00AF762B" w:rsidRDefault="00D67893" w:rsidP="006127A9">
      <w:pPr>
        <w:jc w:val="both"/>
        <w:rPr>
          <w:vanish/>
          <w:lang w:val="de-AT"/>
        </w:rPr>
      </w:pPr>
    </w:p>
    <w:p w14:paraId="2DD5B6BD" w14:textId="77777777" w:rsidR="00D67893" w:rsidRPr="00AF762B" w:rsidRDefault="00D67893" w:rsidP="00D67893">
      <w:pPr>
        <w:jc w:val="both"/>
        <w:rPr>
          <w:vanish/>
          <w:lang w:val="de-AT"/>
        </w:rPr>
      </w:pPr>
    </w:p>
    <w:p w14:paraId="7AD03CEF" w14:textId="77777777" w:rsidR="00D67893" w:rsidRPr="00AF762B" w:rsidRDefault="00D67893" w:rsidP="00D67893">
      <w:pPr>
        <w:rPr>
          <w:vanish/>
        </w:rPr>
      </w:pPr>
      <w:r>
        <w:rPr>
          <w:b/>
          <w:vanish/>
          <w:lang w:val="de-DE" w:eastAsia="en-US"/>
        </w:rPr>
        <w:t>Belegexemplar:</w:t>
      </w:r>
      <w:r>
        <w:rPr>
          <w:vanish/>
          <w:lang w:val="de-DE" w:eastAsia="en-US"/>
        </w:rPr>
        <w:t xml:space="preserve"> </w:t>
      </w:r>
    </w:p>
    <w:p w14:paraId="21BE9995" w14:textId="77777777" w:rsidR="00D67893" w:rsidRPr="00AF762B" w:rsidRDefault="00D67893" w:rsidP="00D67893">
      <w:pPr>
        <w:rPr>
          <w:vanish/>
        </w:rPr>
      </w:pPr>
      <w:r>
        <w:rPr>
          <w:vanish/>
          <w:lang w:val="de-DE" w:eastAsia="en-US"/>
        </w:rPr>
        <w:t xml:space="preserve">a1kommunikation Schweizer GmbH, </w:t>
      </w:r>
      <w:r>
        <w:rPr>
          <w:vanish/>
          <w:lang w:val="de-DE" w:eastAsia="de-DE"/>
        </w:rPr>
        <w:t>Rüdiger KEMPA</w:t>
      </w:r>
      <w:r>
        <w:rPr>
          <w:vanish/>
          <w:lang w:val="de-DE" w:eastAsia="en-US"/>
        </w:rPr>
        <w:t xml:space="preserve">, </w:t>
      </w:r>
      <w:hyperlink r:id="rId18" w:history="1">
        <w:r>
          <w:rPr>
            <w:rStyle w:val="Hyperlink"/>
            <w:vanish/>
            <w:lang w:val="de-DE" w:eastAsia="en-US"/>
          </w:rPr>
          <w:t>rke@a1kommunikation.de</w:t>
        </w:r>
      </w:hyperlink>
      <w:r>
        <w:rPr>
          <w:vanish/>
          <w:lang w:val="de-DE" w:eastAsia="en-US"/>
        </w:rPr>
        <w:t xml:space="preserve"> </w:t>
      </w:r>
    </w:p>
    <w:p w14:paraId="00E8C54E" w14:textId="77777777" w:rsidR="00D67893" w:rsidRPr="00AF762B" w:rsidRDefault="00D67893" w:rsidP="00D67893">
      <w:pPr>
        <w:rPr>
          <w:vanish/>
          <w:lang w:val="de-DE"/>
        </w:rPr>
      </w:pPr>
    </w:p>
    <w:p w14:paraId="13CEB6DA" w14:textId="3E6409EF" w:rsidR="00D67893" w:rsidRPr="00AF762B" w:rsidRDefault="00D67893" w:rsidP="006127A9">
      <w:pPr>
        <w:jc w:val="both"/>
        <w:rPr>
          <w:vanish/>
        </w:rPr>
      </w:pPr>
      <w:r>
        <w:rPr>
          <w:vanish/>
          <w:lang w:val="de-AT"/>
        </w:rPr>
        <w:t xml:space="preserve">Wenn Sie keine weiteren Presseaussendungen von Fronius International, Business Unit Solar Energy erhalten möchten, antworten Sie bitte mit </w:t>
      </w:r>
      <w:hyperlink r:id="rId19" w:history="1">
        <w:r>
          <w:rPr>
            <w:rStyle w:val="Hyperlink"/>
            <w:vanish/>
            <w:lang w:val="de-AT"/>
          </w:rPr>
          <w:t>UNSUBSCRIBE</w:t>
        </w:r>
      </w:hyperlink>
      <w:r>
        <w:rPr>
          <w:vanish/>
          <w:lang w:val="de-AT"/>
        </w:rPr>
        <w:t>.</w:t>
      </w:r>
    </w:p>
    <w:sectPr w:rsidR="00D67893" w:rsidRPr="00AF762B"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CA65" w14:textId="77777777" w:rsidR="0010001A" w:rsidRDefault="0010001A" w:rsidP="000875B1">
      <w:r>
        <w:separator/>
      </w:r>
    </w:p>
  </w:endnote>
  <w:endnote w:type="continuationSeparator" w:id="0">
    <w:p w14:paraId="1128616A" w14:textId="77777777" w:rsidR="0010001A" w:rsidRDefault="0010001A"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C665" w14:textId="7A5A2EAB" w:rsidR="000875B1" w:rsidRPr="00E533E1" w:rsidRDefault="00704C09" w:rsidP="000875B1">
    <w:pPr>
      <w:tabs>
        <w:tab w:val="right" w:pos="10080"/>
      </w:tabs>
      <w:rPr>
        <w:sz w:val="16"/>
        <w:szCs w:val="16"/>
      </w:rPr>
    </w:pPr>
    <w:r>
      <w:rPr>
        <w:sz w:val="12"/>
      </w:rPr>
      <w:t>1</w:t>
    </w:r>
    <w:r w:rsidR="00763295">
      <w:rPr>
        <w:sz w:val="12"/>
      </w:rPr>
      <w:t>2</w:t>
    </w:r>
    <w:r w:rsidR="00F61E5C">
      <w:rPr>
        <w:sz w:val="12"/>
      </w:rPr>
      <w:t>/2020</w:t>
    </w:r>
    <w:r w:rsidR="00F61E5C">
      <w:rPr>
        <w:sz w:val="16"/>
      </w:rPr>
      <w:tab/>
    </w:r>
    <w:r w:rsidR="00BE5CED" w:rsidRPr="00E533E1">
      <w:rPr>
        <w:sz w:val="16"/>
      </w:rPr>
      <w:fldChar w:fldCharType="begin"/>
    </w:r>
    <w:r w:rsidR="00BE5CED" w:rsidRPr="00E533E1">
      <w:rPr>
        <w:sz w:val="16"/>
      </w:rPr>
      <w:instrText xml:space="preserve"> </w:instrText>
    </w:r>
    <w:r w:rsidR="00BE5CED">
      <w:rPr>
        <w:sz w:val="16"/>
      </w:rPr>
      <w:instrText>PAGE</w:instrText>
    </w:r>
    <w:r w:rsidR="00BE5CED" w:rsidRPr="00E533E1">
      <w:rPr>
        <w:sz w:val="16"/>
      </w:rPr>
      <w:instrText xml:space="preserve"> </w:instrText>
    </w:r>
    <w:r w:rsidR="00BE5CED" w:rsidRPr="00E533E1">
      <w:rPr>
        <w:sz w:val="16"/>
      </w:rPr>
      <w:fldChar w:fldCharType="separate"/>
    </w:r>
    <w:r w:rsidR="00763295">
      <w:rPr>
        <w:noProof/>
        <w:sz w:val="16"/>
      </w:rPr>
      <w:t>1</w:t>
    </w:r>
    <w:r w:rsidR="00BE5CED" w:rsidRPr="00E533E1">
      <w:rPr>
        <w:sz w:val="16"/>
      </w:rPr>
      <w:fldChar w:fldCharType="end"/>
    </w:r>
    <w:r w:rsidR="00F61E5C">
      <w:rPr>
        <w:sz w:val="16"/>
      </w:rPr>
      <w:t>/</w:t>
    </w:r>
    <w:r w:rsidR="00BE5CED" w:rsidRPr="00E533E1">
      <w:rPr>
        <w:sz w:val="16"/>
      </w:rPr>
      <w:fldChar w:fldCharType="begin"/>
    </w:r>
    <w:r w:rsidR="00BE5CED" w:rsidRPr="00E533E1">
      <w:rPr>
        <w:sz w:val="16"/>
      </w:rPr>
      <w:instrText xml:space="preserve"> </w:instrText>
    </w:r>
    <w:r w:rsidR="00BE5CED">
      <w:rPr>
        <w:sz w:val="16"/>
      </w:rPr>
      <w:instrText>NUMPAGES</w:instrText>
    </w:r>
    <w:r w:rsidR="00BE5CED" w:rsidRPr="00E533E1">
      <w:rPr>
        <w:sz w:val="16"/>
      </w:rPr>
      <w:instrText xml:space="preserve"> </w:instrText>
    </w:r>
    <w:r w:rsidR="00BE5CED" w:rsidRPr="00E533E1">
      <w:rPr>
        <w:sz w:val="16"/>
      </w:rPr>
      <w:fldChar w:fldCharType="separate"/>
    </w:r>
    <w:r w:rsidR="00763295">
      <w:rPr>
        <w:noProof/>
        <w:sz w:val="16"/>
      </w:rPr>
      <w:t>3</w:t>
    </w:r>
    <w:r w:rsidR="00BE5CED" w:rsidRPr="00E533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707D" w14:textId="77777777" w:rsidR="0010001A" w:rsidRDefault="0010001A" w:rsidP="000875B1">
      <w:r>
        <w:separator/>
      </w:r>
    </w:p>
  </w:footnote>
  <w:footnote w:type="continuationSeparator" w:id="0">
    <w:p w14:paraId="2A5875F9" w14:textId="77777777" w:rsidR="0010001A" w:rsidRDefault="0010001A" w:rsidP="000875B1">
      <w:r>
        <w:continuationSeparator/>
      </w:r>
    </w:p>
  </w:footnote>
  <w:footnote w:id="1">
    <w:p w14:paraId="5B5EACD4" w14:textId="77777777" w:rsidR="00763295" w:rsidRPr="008D3F02" w:rsidRDefault="00763295" w:rsidP="00763295">
      <w:pPr>
        <w:pStyle w:val="FootnoteText"/>
      </w:pPr>
      <w:r>
        <w:rPr>
          <w:rStyle w:val="FootnoteReference"/>
        </w:rPr>
        <w:footnoteRef/>
      </w:r>
      <w:r>
        <w:t xml:space="preserve"> Finns även i effektklasser från 3 till 5 kW från slutet av första kvartalet</w:t>
      </w:r>
    </w:p>
  </w:footnote>
  <w:footnote w:id="2">
    <w:p w14:paraId="5A192BB6" w14:textId="77777777" w:rsidR="00763295" w:rsidRPr="000700AE" w:rsidRDefault="00763295" w:rsidP="00763295">
      <w:pPr>
        <w:pStyle w:val="FootnoteText"/>
      </w:pPr>
      <w:r>
        <w:rPr>
          <w:rStyle w:val="FootnoteReference"/>
        </w:rPr>
        <w:footnoteRef/>
      </w:r>
      <w:r>
        <w:t xml:space="preserve"> Tillgänglighet beroende på land</w:t>
      </w:r>
    </w:p>
  </w:footnote>
  <w:footnote w:id="3">
    <w:p w14:paraId="12AED823" w14:textId="77777777" w:rsidR="00763295" w:rsidRPr="00E4680B" w:rsidRDefault="00763295" w:rsidP="00763295">
      <w:pPr>
        <w:pStyle w:val="FootnoteText"/>
      </w:pPr>
      <w:r>
        <w:rPr>
          <w:rStyle w:val="FootnoteReference"/>
        </w:rPr>
        <w:footnoteRef/>
      </w:r>
      <w:r>
        <w:t xml:space="preserve"> Total Cost of Ownership, total ägandekostnad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893B" w14:textId="77777777" w:rsidR="000875B1" w:rsidRDefault="00763295">
    <w:pPr>
      <w:pStyle w:val="Header"/>
    </w:pPr>
    <w:r>
      <w:pict w14:anchorId="3D6D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7CFE" w14:textId="77777777" w:rsidR="000875B1" w:rsidRDefault="00752C03">
    <w:r>
      <w:rPr>
        <w:noProof/>
        <w:lang w:val="de-AT" w:eastAsia="de-AT"/>
      </w:rPr>
      <w:drawing>
        <wp:anchor distT="0" distB="0" distL="114300" distR="114300" simplePos="0" relativeHeight="251658752" behindDoc="1" locked="0" layoutInCell="1" allowOverlap="1" wp14:anchorId="1EEDC5B6" wp14:editId="22C695D6">
          <wp:simplePos x="0" y="0"/>
          <wp:positionH relativeFrom="column">
            <wp:posOffset>-790575</wp:posOffset>
          </wp:positionH>
          <wp:positionV relativeFrom="page">
            <wp:posOffset>8890</wp:posOffset>
          </wp:positionV>
          <wp:extent cx="7560000" cy="10692000"/>
          <wp:effectExtent l="0" t="0" r="0" b="0"/>
          <wp:wrapNone/>
          <wp:docPr id="4"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1502" w14:textId="77777777" w:rsidR="000875B1" w:rsidRDefault="00763295">
    <w:pPr>
      <w:pStyle w:val="Header"/>
    </w:pPr>
    <w:r>
      <w:pict w14:anchorId="376EE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67"/>
    <w:multiLevelType w:val="hybridMultilevel"/>
    <w:tmpl w:val="1AFED4B6"/>
    <w:lvl w:ilvl="0" w:tplc="A8D80E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B543EF0"/>
    <w:multiLevelType w:val="hybridMultilevel"/>
    <w:tmpl w:val="32BA94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D81EA3"/>
    <w:multiLevelType w:val="hybridMultilevel"/>
    <w:tmpl w:val="C442D11C"/>
    <w:lvl w:ilvl="0" w:tplc="4008E334">
      <w:numFmt w:val="bullet"/>
      <w:lvlText w:val=""/>
      <w:lvlJc w:val="left"/>
      <w:pPr>
        <w:ind w:left="360" w:hanging="360"/>
      </w:pPr>
      <w:rPr>
        <w:rFonts w:ascii="Symbol" w:eastAsia="PMingLiU"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7A40211"/>
    <w:multiLevelType w:val="hybridMultilevel"/>
    <w:tmpl w:val="DCEA8D8C"/>
    <w:lvl w:ilvl="0" w:tplc="D76E3FB8">
      <w:numFmt w:val="bullet"/>
      <w:lvlText w:val=""/>
      <w:lvlJc w:val="left"/>
      <w:pPr>
        <w:ind w:left="720" w:hanging="360"/>
      </w:pPr>
      <w:rPr>
        <w:rFonts w:ascii="Symbol" w:eastAsia="PMingLiU"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6" w15:restartNumberingAfterBreak="0">
    <w:nsid w:val="74257243"/>
    <w:multiLevelType w:val="hybridMultilevel"/>
    <w:tmpl w:val="8FA89F22"/>
    <w:lvl w:ilvl="0" w:tplc="561E4084">
      <w:start w:val="15"/>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71"/>
    <w:rsid w:val="000076C4"/>
    <w:rsid w:val="000226D8"/>
    <w:rsid w:val="00026BC9"/>
    <w:rsid w:val="00034DA1"/>
    <w:rsid w:val="00044213"/>
    <w:rsid w:val="00055CF8"/>
    <w:rsid w:val="000564F2"/>
    <w:rsid w:val="0006632B"/>
    <w:rsid w:val="00071BC9"/>
    <w:rsid w:val="00073592"/>
    <w:rsid w:val="0007645B"/>
    <w:rsid w:val="000A15A9"/>
    <w:rsid w:val="000A5298"/>
    <w:rsid w:val="000A784E"/>
    <w:rsid w:val="000B0071"/>
    <w:rsid w:val="000B3C7E"/>
    <w:rsid w:val="000C6E17"/>
    <w:rsid w:val="000D0643"/>
    <w:rsid w:val="000D4BD7"/>
    <w:rsid w:val="000D6AEE"/>
    <w:rsid w:val="000E2632"/>
    <w:rsid w:val="000E54F9"/>
    <w:rsid w:val="000E5973"/>
    <w:rsid w:val="000F1DC1"/>
    <w:rsid w:val="000F7872"/>
    <w:rsid w:val="0010001A"/>
    <w:rsid w:val="0010037C"/>
    <w:rsid w:val="00107217"/>
    <w:rsid w:val="00111FE4"/>
    <w:rsid w:val="00115DC6"/>
    <w:rsid w:val="00116398"/>
    <w:rsid w:val="00127F70"/>
    <w:rsid w:val="00134A41"/>
    <w:rsid w:val="00135028"/>
    <w:rsid w:val="00137DE0"/>
    <w:rsid w:val="0015213A"/>
    <w:rsid w:val="00163098"/>
    <w:rsid w:val="001635EF"/>
    <w:rsid w:val="0017192D"/>
    <w:rsid w:val="001736A5"/>
    <w:rsid w:val="001768B2"/>
    <w:rsid w:val="00182699"/>
    <w:rsid w:val="00187150"/>
    <w:rsid w:val="00187E58"/>
    <w:rsid w:val="001A0D20"/>
    <w:rsid w:val="001A1CB4"/>
    <w:rsid w:val="001A1DAD"/>
    <w:rsid w:val="001A3BB4"/>
    <w:rsid w:val="001A5400"/>
    <w:rsid w:val="001A6398"/>
    <w:rsid w:val="001B7467"/>
    <w:rsid w:val="001B780D"/>
    <w:rsid w:val="001C2710"/>
    <w:rsid w:val="001C6E01"/>
    <w:rsid w:val="001D4157"/>
    <w:rsid w:val="001E0A97"/>
    <w:rsid w:val="001E0AD6"/>
    <w:rsid w:val="001E53AA"/>
    <w:rsid w:val="001F08CB"/>
    <w:rsid w:val="0020127A"/>
    <w:rsid w:val="00206851"/>
    <w:rsid w:val="00210CBA"/>
    <w:rsid w:val="002132B9"/>
    <w:rsid w:val="00216EDC"/>
    <w:rsid w:val="00222202"/>
    <w:rsid w:val="00222541"/>
    <w:rsid w:val="00225206"/>
    <w:rsid w:val="0023044C"/>
    <w:rsid w:val="00233C1D"/>
    <w:rsid w:val="00236CD6"/>
    <w:rsid w:val="00240919"/>
    <w:rsid w:val="00240B2F"/>
    <w:rsid w:val="00250096"/>
    <w:rsid w:val="00253C93"/>
    <w:rsid w:val="00255066"/>
    <w:rsid w:val="00256944"/>
    <w:rsid w:val="00262C00"/>
    <w:rsid w:val="00265040"/>
    <w:rsid w:val="00266F71"/>
    <w:rsid w:val="002701EF"/>
    <w:rsid w:val="00272B58"/>
    <w:rsid w:val="00281728"/>
    <w:rsid w:val="002871B0"/>
    <w:rsid w:val="002910A3"/>
    <w:rsid w:val="00294FBE"/>
    <w:rsid w:val="002A02B8"/>
    <w:rsid w:val="002A2EE5"/>
    <w:rsid w:val="002A4A5C"/>
    <w:rsid w:val="002C7150"/>
    <w:rsid w:val="002C78BE"/>
    <w:rsid w:val="002E037F"/>
    <w:rsid w:val="002E143B"/>
    <w:rsid w:val="002E773E"/>
    <w:rsid w:val="002F088B"/>
    <w:rsid w:val="002F182C"/>
    <w:rsid w:val="002F2AFC"/>
    <w:rsid w:val="002F4410"/>
    <w:rsid w:val="002F6466"/>
    <w:rsid w:val="002F7B7F"/>
    <w:rsid w:val="00311FE7"/>
    <w:rsid w:val="003143B5"/>
    <w:rsid w:val="00324CEC"/>
    <w:rsid w:val="00330FC6"/>
    <w:rsid w:val="00333F7E"/>
    <w:rsid w:val="003430B1"/>
    <w:rsid w:val="003449D7"/>
    <w:rsid w:val="00353133"/>
    <w:rsid w:val="00353EF9"/>
    <w:rsid w:val="00360788"/>
    <w:rsid w:val="003628A6"/>
    <w:rsid w:val="00365503"/>
    <w:rsid w:val="00367544"/>
    <w:rsid w:val="003709B3"/>
    <w:rsid w:val="00374A18"/>
    <w:rsid w:val="00377D7F"/>
    <w:rsid w:val="00380C99"/>
    <w:rsid w:val="00381D90"/>
    <w:rsid w:val="0038587E"/>
    <w:rsid w:val="003A4438"/>
    <w:rsid w:val="003A61BE"/>
    <w:rsid w:val="003B1FB4"/>
    <w:rsid w:val="003B2E2D"/>
    <w:rsid w:val="003B699E"/>
    <w:rsid w:val="003B7BC1"/>
    <w:rsid w:val="003C434F"/>
    <w:rsid w:val="003F2413"/>
    <w:rsid w:val="003F3265"/>
    <w:rsid w:val="003F3D0F"/>
    <w:rsid w:val="003F4AC4"/>
    <w:rsid w:val="004004D6"/>
    <w:rsid w:val="00401C54"/>
    <w:rsid w:val="004033A9"/>
    <w:rsid w:val="00404FDF"/>
    <w:rsid w:val="004129D5"/>
    <w:rsid w:val="0041547D"/>
    <w:rsid w:val="00443392"/>
    <w:rsid w:val="00457796"/>
    <w:rsid w:val="00460644"/>
    <w:rsid w:val="00461D66"/>
    <w:rsid w:val="00467786"/>
    <w:rsid w:val="00470DDA"/>
    <w:rsid w:val="00473BC5"/>
    <w:rsid w:val="00474863"/>
    <w:rsid w:val="004946C3"/>
    <w:rsid w:val="004A7D07"/>
    <w:rsid w:val="004B587E"/>
    <w:rsid w:val="004B73F2"/>
    <w:rsid w:val="004C2E2F"/>
    <w:rsid w:val="004C387E"/>
    <w:rsid w:val="004D0E28"/>
    <w:rsid w:val="004D1773"/>
    <w:rsid w:val="004D1A5C"/>
    <w:rsid w:val="004D2EC9"/>
    <w:rsid w:val="004E741E"/>
    <w:rsid w:val="004F0871"/>
    <w:rsid w:val="00503B85"/>
    <w:rsid w:val="00504695"/>
    <w:rsid w:val="00514904"/>
    <w:rsid w:val="00515450"/>
    <w:rsid w:val="00516B3A"/>
    <w:rsid w:val="00517DD0"/>
    <w:rsid w:val="0052189C"/>
    <w:rsid w:val="00523635"/>
    <w:rsid w:val="00557071"/>
    <w:rsid w:val="00563E7B"/>
    <w:rsid w:val="00573934"/>
    <w:rsid w:val="00574632"/>
    <w:rsid w:val="00595E1E"/>
    <w:rsid w:val="005A46F8"/>
    <w:rsid w:val="005A5E12"/>
    <w:rsid w:val="005B2CE8"/>
    <w:rsid w:val="005B5CFF"/>
    <w:rsid w:val="005B6D44"/>
    <w:rsid w:val="005B74BA"/>
    <w:rsid w:val="005D07DC"/>
    <w:rsid w:val="005D63DD"/>
    <w:rsid w:val="005D7A0E"/>
    <w:rsid w:val="005E2991"/>
    <w:rsid w:val="006124D5"/>
    <w:rsid w:val="006127A9"/>
    <w:rsid w:val="00613FBF"/>
    <w:rsid w:val="00623619"/>
    <w:rsid w:val="00624B7E"/>
    <w:rsid w:val="0062527B"/>
    <w:rsid w:val="00625460"/>
    <w:rsid w:val="006330C6"/>
    <w:rsid w:val="00633BFD"/>
    <w:rsid w:val="00634776"/>
    <w:rsid w:val="00637B3B"/>
    <w:rsid w:val="006418AF"/>
    <w:rsid w:val="00647432"/>
    <w:rsid w:val="00647AEB"/>
    <w:rsid w:val="00650989"/>
    <w:rsid w:val="006615AE"/>
    <w:rsid w:val="00664A03"/>
    <w:rsid w:val="006822E0"/>
    <w:rsid w:val="00692869"/>
    <w:rsid w:val="00695A49"/>
    <w:rsid w:val="006A08C1"/>
    <w:rsid w:val="006A63E1"/>
    <w:rsid w:val="006B0D56"/>
    <w:rsid w:val="006B2FFF"/>
    <w:rsid w:val="006C12CB"/>
    <w:rsid w:val="006C549C"/>
    <w:rsid w:val="006E2ABD"/>
    <w:rsid w:val="006E3705"/>
    <w:rsid w:val="006F416A"/>
    <w:rsid w:val="006F4ECA"/>
    <w:rsid w:val="006F7650"/>
    <w:rsid w:val="007026E2"/>
    <w:rsid w:val="0070307E"/>
    <w:rsid w:val="00703E44"/>
    <w:rsid w:val="00704C09"/>
    <w:rsid w:val="00712674"/>
    <w:rsid w:val="00716266"/>
    <w:rsid w:val="00721FA0"/>
    <w:rsid w:val="00727C7C"/>
    <w:rsid w:val="00731A2A"/>
    <w:rsid w:val="00750761"/>
    <w:rsid w:val="0075142C"/>
    <w:rsid w:val="00752C03"/>
    <w:rsid w:val="00756371"/>
    <w:rsid w:val="00760755"/>
    <w:rsid w:val="00763295"/>
    <w:rsid w:val="007659B8"/>
    <w:rsid w:val="00772270"/>
    <w:rsid w:val="00775582"/>
    <w:rsid w:val="00777B6C"/>
    <w:rsid w:val="0078241B"/>
    <w:rsid w:val="00783735"/>
    <w:rsid w:val="007838D0"/>
    <w:rsid w:val="00784664"/>
    <w:rsid w:val="00785F12"/>
    <w:rsid w:val="00787C67"/>
    <w:rsid w:val="00787F80"/>
    <w:rsid w:val="007913B5"/>
    <w:rsid w:val="007952E7"/>
    <w:rsid w:val="007A68F4"/>
    <w:rsid w:val="007B0D8A"/>
    <w:rsid w:val="007C2703"/>
    <w:rsid w:val="007D1072"/>
    <w:rsid w:val="007D520D"/>
    <w:rsid w:val="007E4CFC"/>
    <w:rsid w:val="007F14F5"/>
    <w:rsid w:val="008033A8"/>
    <w:rsid w:val="0081695A"/>
    <w:rsid w:val="00823FCE"/>
    <w:rsid w:val="008251BA"/>
    <w:rsid w:val="00825A50"/>
    <w:rsid w:val="00831B70"/>
    <w:rsid w:val="008323EB"/>
    <w:rsid w:val="008327D8"/>
    <w:rsid w:val="008368DC"/>
    <w:rsid w:val="0084485D"/>
    <w:rsid w:val="008527B9"/>
    <w:rsid w:val="00867618"/>
    <w:rsid w:val="008806D6"/>
    <w:rsid w:val="00891515"/>
    <w:rsid w:val="00894EDD"/>
    <w:rsid w:val="00895206"/>
    <w:rsid w:val="008952C1"/>
    <w:rsid w:val="0089659A"/>
    <w:rsid w:val="008A09CA"/>
    <w:rsid w:val="008A0F3C"/>
    <w:rsid w:val="008A2ED2"/>
    <w:rsid w:val="008A4BF1"/>
    <w:rsid w:val="008B6D6F"/>
    <w:rsid w:val="008C254A"/>
    <w:rsid w:val="008C493D"/>
    <w:rsid w:val="008C6B09"/>
    <w:rsid w:val="008D0B02"/>
    <w:rsid w:val="008D5C3E"/>
    <w:rsid w:val="008E1ED5"/>
    <w:rsid w:val="008F1436"/>
    <w:rsid w:val="00903EA5"/>
    <w:rsid w:val="00906DA0"/>
    <w:rsid w:val="009119DB"/>
    <w:rsid w:val="00912D94"/>
    <w:rsid w:val="00913D32"/>
    <w:rsid w:val="009162D1"/>
    <w:rsid w:val="009250D9"/>
    <w:rsid w:val="009305B4"/>
    <w:rsid w:val="009341B0"/>
    <w:rsid w:val="00936D89"/>
    <w:rsid w:val="00944B15"/>
    <w:rsid w:val="00946472"/>
    <w:rsid w:val="009510BF"/>
    <w:rsid w:val="0095531D"/>
    <w:rsid w:val="00955D85"/>
    <w:rsid w:val="00962541"/>
    <w:rsid w:val="00966302"/>
    <w:rsid w:val="0097397F"/>
    <w:rsid w:val="00977C28"/>
    <w:rsid w:val="00982DAB"/>
    <w:rsid w:val="00984E50"/>
    <w:rsid w:val="00991113"/>
    <w:rsid w:val="00993689"/>
    <w:rsid w:val="00993970"/>
    <w:rsid w:val="009A26AF"/>
    <w:rsid w:val="009A4F9C"/>
    <w:rsid w:val="009A74A2"/>
    <w:rsid w:val="009B1C7D"/>
    <w:rsid w:val="009C1AE8"/>
    <w:rsid w:val="009C4835"/>
    <w:rsid w:val="009D2BC9"/>
    <w:rsid w:val="009D2F32"/>
    <w:rsid w:val="009D5B92"/>
    <w:rsid w:val="009E414D"/>
    <w:rsid w:val="009F4159"/>
    <w:rsid w:val="009F4DCC"/>
    <w:rsid w:val="009F7B2F"/>
    <w:rsid w:val="00A06938"/>
    <w:rsid w:val="00A07F01"/>
    <w:rsid w:val="00A15745"/>
    <w:rsid w:val="00A25DDE"/>
    <w:rsid w:val="00A3516A"/>
    <w:rsid w:val="00A51DEE"/>
    <w:rsid w:val="00A54345"/>
    <w:rsid w:val="00A55FB4"/>
    <w:rsid w:val="00A62420"/>
    <w:rsid w:val="00A6554D"/>
    <w:rsid w:val="00A677C1"/>
    <w:rsid w:val="00A74384"/>
    <w:rsid w:val="00A90762"/>
    <w:rsid w:val="00A93052"/>
    <w:rsid w:val="00A95FA1"/>
    <w:rsid w:val="00A97F18"/>
    <w:rsid w:val="00AA05D3"/>
    <w:rsid w:val="00AA2C7E"/>
    <w:rsid w:val="00AA76ED"/>
    <w:rsid w:val="00AB6E75"/>
    <w:rsid w:val="00AE7748"/>
    <w:rsid w:val="00AF4F5F"/>
    <w:rsid w:val="00AF762B"/>
    <w:rsid w:val="00B10FFD"/>
    <w:rsid w:val="00B176B0"/>
    <w:rsid w:val="00B252B9"/>
    <w:rsid w:val="00B25CF5"/>
    <w:rsid w:val="00B30172"/>
    <w:rsid w:val="00B3059C"/>
    <w:rsid w:val="00B33C50"/>
    <w:rsid w:val="00B34A91"/>
    <w:rsid w:val="00B3716F"/>
    <w:rsid w:val="00B3733C"/>
    <w:rsid w:val="00B421B9"/>
    <w:rsid w:val="00B475D6"/>
    <w:rsid w:val="00B5120D"/>
    <w:rsid w:val="00B51ED0"/>
    <w:rsid w:val="00B52553"/>
    <w:rsid w:val="00B5394B"/>
    <w:rsid w:val="00B562DD"/>
    <w:rsid w:val="00B567D0"/>
    <w:rsid w:val="00B764FD"/>
    <w:rsid w:val="00B81FF6"/>
    <w:rsid w:val="00B87DF9"/>
    <w:rsid w:val="00B91BC7"/>
    <w:rsid w:val="00B9232A"/>
    <w:rsid w:val="00B96A96"/>
    <w:rsid w:val="00B975AE"/>
    <w:rsid w:val="00BA09A7"/>
    <w:rsid w:val="00BA1B94"/>
    <w:rsid w:val="00BA3AC1"/>
    <w:rsid w:val="00BA4049"/>
    <w:rsid w:val="00BA4111"/>
    <w:rsid w:val="00BB5FCA"/>
    <w:rsid w:val="00BB7CED"/>
    <w:rsid w:val="00BC727B"/>
    <w:rsid w:val="00BD3229"/>
    <w:rsid w:val="00BD5A98"/>
    <w:rsid w:val="00BE00D1"/>
    <w:rsid w:val="00BE01A6"/>
    <w:rsid w:val="00BE5CED"/>
    <w:rsid w:val="00BE6D78"/>
    <w:rsid w:val="00BF24CC"/>
    <w:rsid w:val="00BF35E0"/>
    <w:rsid w:val="00BF7264"/>
    <w:rsid w:val="00C0056C"/>
    <w:rsid w:val="00C00AE9"/>
    <w:rsid w:val="00C024D6"/>
    <w:rsid w:val="00C03EFD"/>
    <w:rsid w:val="00C0610F"/>
    <w:rsid w:val="00C067DE"/>
    <w:rsid w:val="00C132E1"/>
    <w:rsid w:val="00C2247A"/>
    <w:rsid w:val="00C2402E"/>
    <w:rsid w:val="00C319AB"/>
    <w:rsid w:val="00C35237"/>
    <w:rsid w:val="00C37223"/>
    <w:rsid w:val="00C4372A"/>
    <w:rsid w:val="00C478ED"/>
    <w:rsid w:val="00C52EA7"/>
    <w:rsid w:val="00C53A4A"/>
    <w:rsid w:val="00C62457"/>
    <w:rsid w:val="00C639E7"/>
    <w:rsid w:val="00C71ED1"/>
    <w:rsid w:val="00C76552"/>
    <w:rsid w:val="00C7772C"/>
    <w:rsid w:val="00C868EF"/>
    <w:rsid w:val="00C8722B"/>
    <w:rsid w:val="00CA122B"/>
    <w:rsid w:val="00CA5F33"/>
    <w:rsid w:val="00CA62B2"/>
    <w:rsid w:val="00CB2628"/>
    <w:rsid w:val="00CB29FB"/>
    <w:rsid w:val="00CC1FD2"/>
    <w:rsid w:val="00CC58C5"/>
    <w:rsid w:val="00CC6085"/>
    <w:rsid w:val="00CD0475"/>
    <w:rsid w:val="00CD3BBB"/>
    <w:rsid w:val="00CE5CCC"/>
    <w:rsid w:val="00D053FB"/>
    <w:rsid w:val="00D11654"/>
    <w:rsid w:val="00D1466C"/>
    <w:rsid w:val="00D17673"/>
    <w:rsid w:val="00D20FE8"/>
    <w:rsid w:val="00D2208F"/>
    <w:rsid w:val="00D25E91"/>
    <w:rsid w:val="00D33855"/>
    <w:rsid w:val="00D42A35"/>
    <w:rsid w:val="00D4755E"/>
    <w:rsid w:val="00D50A0D"/>
    <w:rsid w:val="00D52E16"/>
    <w:rsid w:val="00D67893"/>
    <w:rsid w:val="00D81967"/>
    <w:rsid w:val="00D847B2"/>
    <w:rsid w:val="00DA1660"/>
    <w:rsid w:val="00DA2270"/>
    <w:rsid w:val="00DB1096"/>
    <w:rsid w:val="00DB40B4"/>
    <w:rsid w:val="00DB6116"/>
    <w:rsid w:val="00DC533F"/>
    <w:rsid w:val="00DC75C8"/>
    <w:rsid w:val="00DD294A"/>
    <w:rsid w:val="00DE3512"/>
    <w:rsid w:val="00DF1BF4"/>
    <w:rsid w:val="00DF7663"/>
    <w:rsid w:val="00E03BDC"/>
    <w:rsid w:val="00E146EE"/>
    <w:rsid w:val="00E17104"/>
    <w:rsid w:val="00E17926"/>
    <w:rsid w:val="00E235B5"/>
    <w:rsid w:val="00E24434"/>
    <w:rsid w:val="00E3280D"/>
    <w:rsid w:val="00E33B24"/>
    <w:rsid w:val="00E35868"/>
    <w:rsid w:val="00E35AC9"/>
    <w:rsid w:val="00E445A0"/>
    <w:rsid w:val="00E44755"/>
    <w:rsid w:val="00E50D5F"/>
    <w:rsid w:val="00E51DCF"/>
    <w:rsid w:val="00E64356"/>
    <w:rsid w:val="00EB4DBA"/>
    <w:rsid w:val="00EC2893"/>
    <w:rsid w:val="00EC2A5B"/>
    <w:rsid w:val="00EE0E9A"/>
    <w:rsid w:val="00EE10CC"/>
    <w:rsid w:val="00EE58E8"/>
    <w:rsid w:val="00EE5F0E"/>
    <w:rsid w:val="00EF1CA4"/>
    <w:rsid w:val="00EF7BC3"/>
    <w:rsid w:val="00F030ED"/>
    <w:rsid w:val="00F0688B"/>
    <w:rsid w:val="00F06DB7"/>
    <w:rsid w:val="00F0738A"/>
    <w:rsid w:val="00F335ED"/>
    <w:rsid w:val="00F3626B"/>
    <w:rsid w:val="00F37191"/>
    <w:rsid w:val="00F37BCB"/>
    <w:rsid w:val="00F401AF"/>
    <w:rsid w:val="00F41191"/>
    <w:rsid w:val="00F41ECF"/>
    <w:rsid w:val="00F50A41"/>
    <w:rsid w:val="00F53A52"/>
    <w:rsid w:val="00F6042C"/>
    <w:rsid w:val="00F61E5C"/>
    <w:rsid w:val="00F63473"/>
    <w:rsid w:val="00F6595F"/>
    <w:rsid w:val="00F67B01"/>
    <w:rsid w:val="00F67D17"/>
    <w:rsid w:val="00F800BB"/>
    <w:rsid w:val="00F846E4"/>
    <w:rsid w:val="00F84752"/>
    <w:rsid w:val="00F86D6C"/>
    <w:rsid w:val="00F9058B"/>
    <w:rsid w:val="00FA63E9"/>
    <w:rsid w:val="00FA786D"/>
    <w:rsid w:val="00FC2C1E"/>
    <w:rsid w:val="00FC67DA"/>
    <w:rsid w:val="00FC68BF"/>
    <w:rsid w:val="00FD1424"/>
    <w:rsid w:val="00FD4DB1"/>
    <w:rsid w:val="00FE21A2"/>
    <w:rsid w:val="00FE77A1"/>
    <w:rsid w:val="00FF1A39"/>
    <w:rsid w:val="00FF6D0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F2A843"/>
  <w15:docId w15:val="{DF7C26DE-CC17-4313-8F12-184C2B6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6D"/>
    <w:rPr>
      <w:rFonts w:ascii="Arial" w:hAnsi="Arial"/>
      <w:szCs w:val="24"/>
      <w:lang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sv-SE"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sv-SE" w:eastAsia="zh-TW" w:bidi="ar-SA"/>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4D1A5C"/>
    <w:rPr>
      <w:rFonts w:ascii="Tahoma" w:hAnsi="Tahoma" w:cs="Tahoma"/>
      <w:sz w:val="16"/>
      <w:szCs w:val="16"/>
    </w:rPr>
  </w:style>
  <w:style w:type="character" w:customStyle="1" w:styleId="BalloonTextChar">
    <w:name w:val="Balloon Text Char"/>
    <w:basedOn w:val="DefaultParagraphFont"/>
    <w:link w:val="BalloonText"/>
    <w:uiPriority w:val="99"/>
    <w:semiHidden/>
    <w:rsid w:val="004D1A5C"/>
    <w:rPr>
      <w:rFonts w:ascii="Tahoma" w:hAnsi="Tahoma" w:cs="Tahoma"/>
      <w:sz w:val="16"/>
      <w:szCs w:val="16"/>
      <w:lang w:val="sv-SE" w:eastAsia="zh-TW"/>
    </w:rPr>
  </w:style>
  <w:style w:type="character" w:styleId="Hyperlink">
    <w:name w:val="Hyperlink"/>
    <w:uiPriority w:val="99"/>
    <w:unhideWhenUsed/>
    <w:rsid w:val="004B587E"/>
    <w:rPr>
      <w:color w:val="0000FF"/>
      <w:u w:val="single"/>
    </w:rPr>
  </w:style>
  <w:style w:type="paragraph" w:styleId="FootnoteText">
    <w:name w:val="footnote text"/>
    <w:basedOn w:val="Normal"/>
    <w:link w:val="FootnoteTextChar"/>
    <w:uiPriority w:val="99"/>
    <w:semiHidden/>
    <w:unhideWhenUsed/>
    <w:rsid w:val="00FF1A39"/>
    <w:rPr>
      <w:szCs w:val="20"/>
    </w:rPr>
  </w:style>
  <w:style w:type="character" w:customStyle="1" w:styleId="FootnoteTextChar">
    <w:name w:val="Footnote Text Char"/>
    <w:basedOn w:val="DefaultParagraphFont"/>
    <w:link w:val="FootnoteText"/>
    <w:uiPriority w:val="99"/>
    <w:semiHidden/>
    <w:rsid w:val="00FF1A39"/>
    <w:rPr>
      <w:rFonts w:ascii="Arial" w:hAnsi="Arial"/>
      <w:lang w:val="sv-SE" w:eastAsia="zh-TW"/>
    </w:rPr>
  </w:style>
  <w:style w:type="character" w:styleId="FootnoteReference">
    <w:name w:val="footnote reference"/>
    <w:basedOn w:val="DefaultParagraphFont"/>
    <w:uiPriority w:val="99"/>
    <w:semiHidden/>
    <w:unhideWhenUsed/>
    <w:rsid w:val="00FF1A39"/>
    <w:rPr>
      <w:vertAlign w:val="superscript"/>
    </w:rPr>
  </w:style>
  <w:style w:type="character" w:styleId="FollowedHyperlink">
    <w:name w:val="FollowedHyperlink"/>
    <w:basedOn w:val="DefaultParagraphFont"/>
    <w:uiPriority w:val="99"/>
    <w:semiHidden/>
    <w:unhideWhenUsed/>
    <w:rsid w:val="00115DC6"/>
    <w:rPr>
      <w:color w:val="800080" w:themeColor="followedHyperlink"/>
      <w:u w:val="single"/>
    </w:rPr>
  </w:style>
  <w:style w:type="table" w:styleId="TableGrid">
    <w:name w:val="Table Grid"/>
    <w:basedOn w:val="TableNormal"/>
    <w:uiPriority w:val="59"/>
    <w:rsid w:val="0075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50761"/>
    <w:rPr>
      <w:rFonts w:ascii="Arial" w:hAnsi="Arial" w:cs="Arial"/>
      <w:b/>
      <w:bCs/>
      <w:szCs w:val="26"/>
      <w:lang w:val="sv-SE" w:eastAsia="zh-TW"/>
    </w:rPr>
  </w:style>
  <w:style w:type="character" w:styleId="CommentReference">
    <w:name w:val="annotation reference"/>
    <w:basedOn w:val="DefaultParagraphFont"/>
    <w:uiPriority w:val="99"/>
    <w:semiHidden/>
    <w:unhideWhenUsed/>
    <w:rsid w:val="00FA786D"/>
    <w:rPr>
      <w:sz w:val="16"/>
      <w:szCs w:val="16"/>
    </w:rPr>
  </w:style>
  <w:style w:type="paragraph" w:styleId="CommentText">
    <w:name w:val="annotation text"/>
    <w:basedOn w:val="Normal"/>
    <w:link w:val="CommentTextChar"/>
    <w:uiPriority w:val="99"/>
    <w:semiHidden/>
    <w:unhideWhenUsed/>
    <w:rsid w:val="00FA786D"/>
    <w:rPr>
      <w:szCs w:val="20"/>
    </w:rPr>
  </w:style>
  <w:style w:type="character" w:customStyle="1" w:styleId="CommentTextChar">
    <w:name w:val="Comment Text Char"/>
    <w:basedOn w:val="DefaultParagraphFont"/>
    <w:link w:val="CommentText"/>
    <w:uiPriority w:val="99"/>
    <w:semiHidden/>
    <w:rsid w:val="00FA786D"/>
    <w:rPr>
      <w:rFonts w:ascii="Arial" w:hAnsi="Arial"/>
      <w:lang w:val="sv-SE" w:eastAsia="zh-TW"/>
    </w:rPr>
  </w:style>
  <w:style w:type="paragraph" w:styleId="ListParagraph">
    <w:name w:val="List Paragraph"/>
    <w:basedOn w:val="Normal"/>
    <w:uiPriority w:val="34"/>
    <w:qFormat/>
    <w:rsid w:val="00DF7663"/>
    <w:pPr>
      <w:ind w:left="720"/>
      <w:contextualSpacing/>
    </w:pPr>
  </w:style>
  <w:style w:type="paragraph" w:styleId="CommentSubject">
    <w:name w:val="annotation subject"/>
    <w:basedOn w:val="CommentText"/>
    <w:next w:val="CommentText"/>
    <w:link w:val="CommentSubjectChar"/>
    <w:uiPriority w:val="99"/>
    <w:semiHidden/>
    <w:unhideWhenUsed/>
    <w:rsid w:val="00A97F18"/>
    <w:rPr>
      <w:b/>
      <w:bCs/>
    </w:rPr>
  </w:style>
  <w:style w:type="character" w:customStyle="1" w:styleId="CommentSubjectChar">
    <w:name w:val="Comment Subject Char"/>
    <w:basedOn w:val="CommentTextChar"/>
    <w:link w:val="CommentSubject"/>
    <w:uiPriority w:val="99"/>
    <w:semiHidden/>
    <w:rsid w:val="00A97F18"/>
    <w:rPr>
      <w:rFonts w:ascii="Arial" w:hAnsi="Arial"/>
      <w:b/>
      <w:bCs/>
      <w:lang w:val="sv-SE" w:eastAsia="zh-TW"/>
    </w:rPr>
  </w:style>
  <w:style w:type="paragraph" w:styleId="EndnoteText">
    <w:name w:val="endnote text"/>
    <w:basedOn w:val="Normal"/>
    <w:link w:val="EndnoteTextChar"/>
    <w:uiPriority w:val="99"/>
    <w:semiHidden/>
    <w:unhideWhenUsed/>
    <w:rsid w:val="00F800BB"/>
    <w:rPr>
      <w:szCs w:val="20"/>
    </w:rPr>
  </w:style>
  <w:style w:type="character" w:customStyle="1" w:styleId="EndnoteTextChar">
    <w:name w:val="Endnote Text Char"/>
    <w:basedOn w:val="DefaultParagraphFont"/>
    <w:link w:val="EndnoteText"/>
    <w:uiPriority w:val="99"/>
    <w:semiHidden/>
    <w:rsid w:val="00F800BB"/>
    <w:rPr>
      <w:rFonts w:ascii="Arial" w:hAnsi="Arial"/>
      <w:lang w:val="sv-SE" w:eastAsia="zh-TW"/>
    </w:rPr>
  </w:style>
  <w:style w:type="character" w:styleId="EndnoteReference">
    <w:name w:val="endnote reference"/>
    <w:basedOn w:val="DefaultParagraphFont"/>
    <w:uiPriority w:val="99"/>
    <w:semiHidden/>
    <w:unhideWhenUsed/>
    <w:rsid w:val="00F800BB"/>
    <w:rPr>
      <w:vertAlign w:val="superscript"/>
    </w:rPr>
  </w:style>
  <w:style w:type="paragraph" w:styleId="NormalWeb">
    <w:name w:val="Normal (Web)"/>
    <w:basedOn w:val="Normal"/>
    <w:uiPriority w:val="99"/>
    <w:semiHidden/>
    <w:unhideWhenUsed/>
    <w:rsid w:val="00823FCE"/>
    <w:pPr>
      <w:spacing w:before="100" w:beforeAutospacing="1" w:after="100" w:afterAutospacing="1"/>
    </w:pPr>
    <w:rPr>
      <w:rFonts w:ascii="Times New Roman" w:eastAsiaTheme="minorHAnsi"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4260">
      <w:bodyDiv w:val="1"/>
      <w:marLeft w:val="0"/>
      <w:marRight w:val="0"/>
      <w:marTop w:val="0"/>
      <w:marBottom w:val="0"/>
      <w:divBdr>
        <w:top w:val="none" w:sz="0" w:space="0" w:color="auto"/>
        <w:left w:val="none" w:sz="0" w:space="0" w:color="auto"/>
        <w:bottom w:val="none" w:sz="0" w:space="0" w:color="auto"/>
        <w:right w:val="none" w:sz="0" w:space="0" w:color="auto"/>
      </w:divBdr>
      <w:divsChild>
        <w:div w:id="1408268211">
          <w:marLeft w:val="0"/>
          <w:marRight w:val="0"/>
          <w:marTop w:val="0"/>
          <w:marBottom w:val="0"/>
          <w:divBdr>
            <w:top w:val="none" w:sz="0" w:space="0" w:color="auto"/>
            <w:left w:val="none" w:sz="0" w:space="0" w:color="auto"/>
            <w:bottom w:val="none" w:sz="0" w:space="0" w:color="auto"/>
            <w:right w:val="none" w:sz="0" w:space="0" w:color="auto"/>
          </w:divBdr>
          <w:divsChild>
            <w:div w:id="1305165056">
              <w:marLeft w:val="0"/>
              <w:marRight w:val="0"/>
              <w:marTop w:val="0"/>
              <w:marBottom w:val="0"/>
              <w:divBdr>
                <w:top w:val="none" w:sz="0" w:space="0" w:color="auto"/>
                <w:left w:val="none" w:sz="0" w:space="0" w:color="auto"/>
                <w:bottom w:val="none" w:sz="0" w:space="0" w:color="auto"/>
                <w:right w:val="none" w:sz="0" w:space="0" w:color="auto"/>
              </w:divBdr>
              <w:divsChild>
                <w:div w:id="1075250295">
                  <w:marLeft w:val="0"/>
                  <w:marRight w:val="0"/>
                  <w:marTop w:val="0"/>
                  <w:marBottom w:val="0"/>
                  <w:divBdr>
                    <w:top w:val="none" w:sz="0" w:space="0" w:color="auto"/>
                    <w:left w:val="none" w:sz="0" w:space="0" w:color="auto"/>
                    <w:bottom w:val="none" w:sz="0" w:space="0" w:color="auto"/>
                    <w:right w:val="none" w:sz="0" w:space="0" w:color="auto"/>
                  </w:divBdr>
                  <w:divsChild>
                    <w:div w:id="418866608">
                      <w:marLeft w:val="0"/>
                      <w:marRight w:val="0"/>
                      <w:marTop w:val="0"/>
                      <w:marBottom w:val="0"/>
                      <w:divBdr>
                        <w:top w:val="none" w:sz="0" w:space="0" w:color="auto"/>
                        <w:left w:val="none" w:sz="0" w:space="0" w:color="auto"/>
                        <w:bottom w:val="none" w:sz="0" w:space="0" w:color="auto"/>
                        <w:right w:val="none" w:sz="0" w:space="0" w:color="auto"/>
                      </w:divBdr>
                      <w:divsChild>
                        <w:div w:id="1023942599">
                          <w:marLeft w:val="0"/>
                          <w:marRight w:val="0"/>
                          <w:marTop w:val="0"/>
                          <w:marBottom w:val="0"/>
                          <w:divBdr>
                            <w:top w:val="none" w:sz="0" w:space="0" w:color="auto"/>
                            <w:left w:val="none" w:sz="0" w:space="0" w:color="auto"/>
                            <w:bottom w:val="none" w:sz="0" w:space="0" w:color="auto"/>
                            <w:right w:val="none" w:sz="0" w:space="0" w:color="auto"/>
                          </w:divBdr>
                          <w:divsChild>
                            <w:div w:id="1297881495">
                              <w:marLeft w:val="0"/>
                              <w:marRight w:val="0"/>
                              <w:marTop w:val="0"/>
                              <w:marBottom w:val="0"/>
                              <w:divBdr>
                                <w:top w:val="none" w:sz="0" w:space="0" w:color="auto"/>
                                <w:left w:val="none" w:sz="0" w:space="0" w:color="auto"/>
                                <w:bottom w:val="none" w:sz="0" w:space="0" w:color="auto"/>
                                <w:right w:val="none" w:sz="0" w:space="0" w:color="auto"/>
                              </w:divBdr>
                              <w:divsChild>
                                <w:div w:id="608660162">
                                  <w:marLeft w:val="0"/>
                                  <w:marRight w:val="0"/>
                                  <w:marTop w:val="0"/>
                                  <w:marBottom w:val="0"/>
                                  <w:divBdr>
                                    <w:top w:val="none" w:sz="0" w:space="0" w:color="auto"/>
                                    <w:left w:val="none" w:sz="0" w:space="0" w:color="auto"/>
                                    <w:bottom w:val="none" w:sz="0" w:space="0" w:color="auto"/>
                                    <w:right w:val="none" w:sz="0" w:space="0" w:color="auto"/>
                                  </w:divBdr>
                                  <w:divsChild>
                                    <w:div w:id="1320420106">
                                      <w:marLeft w:val="0"/>
                                      <w:marRight w:val="0"/>
                                      <w:marTop w:val="0"/>
                                      <w:marBottom w:val="0"/>
                                      <w:divBdr>
                                        <w:top w:val="none" w:sz="0" w:space="0" w:color="auto"/>
                                        <w:left w:val="none" w:sz="0" w:space="0" w:color="auto"/>
                                        <w:bottom w:val="none" w:sz="0" w:space="0" w:color="auto"/>
                                        <w:right w:val="none" w:sz="0" w:space="0" w:color="auto"/>
                                      </w:divBdr>
                                      <w:divsChild>
                                        <w:div w:id="1314141637">
                                          <w:marLeft w:val="0"/>
                                          <w:marRight w:val="0"/>
                                          <w:marTop w:val="0"/>
                                          <w:marBottom w:val="0"/>
                                          <w:divBdr>
                                            <w:top w:val="none" w:sz="0" w:space="0" w:color="auto"/>
                                            <w:left w:val="none" w:sz="0" w:space="0" w:color="auto"/>
                                            <w:bottom w:val="none" w:sz="0" w:space="0" w:color="auto"/>
                                            <w:right w:val="none" w:sz="0" w:space="0" w:color="auto"/>
                                          </w:divBdr>
                                          <w:divsChild>
                                            <w:div w:id="1283266487">
                                              <w:marLeft w:val="0"/>
                                              <w:marRight w:val="0"/>
                                              <w:marTop w:val="0"/>
                                              <w:marBottom w:val="495"/>
                                              <w:divBdr>
                                                <w:top w:val="none" w:sz="0" w:space="0" w:color="auto"/>
                                                <w:left w:val="none" w:sz="0" w:space="0" w:color="auto"/>
                                                <w:bottom w:val="none" w:sz="0" w:space="0" w:color="auto"/>
                                                <w:right w:val="none" w:sz="0" w:space="0" w:color="auto"/>
                                              </w:divBdr>
                                              <w:divsChild>
                                                <w:div w:id="1459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2312">
      <w:bodyDiv w:val="1"/>
      <w:marLeft w:val="0"/>
      <w:marRight w:val="0"/>
      <w:marTop w:val="0"/>
      <w:marBottom w:val="0"/>
      <w:divBdr>
        <w:top w:val="none" w:sz="0" w:space="0" w:color="auto"/>
        <w:left w:val="none" w:sz="0" w:space="0" w:color="auto"/>
        <w:bottom w:val="none" w:sz="0" w:space="0" w:color="auto"/>
        <w:right w:val="none" w:sz="0" w:space="0" w:color="auto"/>
      </w:divBdr>
    </w:div>
    <w:div w:id="16292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rke@a1kommunikation.de"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aslbauer.heidemarie@fronius.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cancellation@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ke@a1kommunikation.de"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cancellation@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aslbauer.heidemarie@fronius.co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DE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Ausblick 2021: Das Fronius Portfolio wächst 2020/12</title_TI_DE>
    <title_TI_NO xmlns="dc0c2c3d-e9fc-4a0d-820b-87ab82e65f20">Outlook 2021: The Fronius portfolio is growing 2020/12</title_TI_NO>
    <Documenttype_PT xmlns="dc0c2c3d-e9fc-4a0d-820b-87ab82e65f20">Comunicado à imprensa</Documenttype_PT>
    <Documenttype_RU xmlns="dc0c2c3d-e9fc-4a0d-820b-87ab82e65f20">Пресс-релиз</Documenttype_RU>
    <title_TI_TR xmlns="dc0c2c3d-e9fc-4a0d-820b-87ab82e65f20">Outlook 2021: The Fronius portfolio is growing 2020/12</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Outlook 2021: The Fronius portfolio is growing 2020/12</title_TI_TH>
    <Licence_x0020_information xmlns="dc0c2c3d-e9fc-4a0d-820b-87ab82e65f20">(c) Fronius International</Licence_x0020_information>
    <title_TI_EA xmlns="dc0c2c3d-e9fc-4a0d-820b-87ab82e65f20">Outlook 2021: The Fronius portfolio is growing 2020/12</title_TI_EA>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cdc7026a-ede9-473d-98da-fb850fe14fa7</TermId>
        </TermInfo>
      </Terms>
    </kf02bcb85e834895bd30a86f7c59478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Outlook 2021: The Fronius portfolio is growing 2020/12</title_TI_DA>
    <Documenttype_TR xmlns="dc0c2c3d-e9fc-4a0d-820b-87ab82e65f20">Basın bülteni</Documenttype_TR>
    <title_TI_PL xmlns="dc0c2c3d-e9fc-4a0d-820b-87ab82e65f20">Outlook 2021: The Fronius portfolio is growing 2020/12</title_TI_PL>
    <Documenttype_TH xmlns="dc0c2c3d-e9fc-4a0d-820b-87ab82e65f20">ข่าวประชาสัมพันธ์</Documenttype_TH>
    <title_TI_EL xmlns="dc0c2c3d-e9fc-4a0d-820b-87ab82e65f20">Outlook 2021: The Fronius portfolio is growing 2020/12</title_TI_EL>
    <Documenttype_UA xmlns="dc0c2c3d-e9fc-4a0d-820b-87ab82e65f20">Прес-релізи</Documenttype_UA>
    <title_TI_HU xmlns="dc0c2c3d-e9fc-4a0d-820b-87ab82e65f20">Outlook 2021: The Fronius portfolio is growing 2020/12</title_TI_HU>
    <Country_x0020_Quick_x0020_Select xmlns="dc0c2c3d-e9fc-4a0d-820b-87ab82e65f20">Select...</Country_x0020_Quick_x0020_Select>
    <title_ti_uk xmlns="dc0c2c3d-e9fc-4a0d-820b-87ab82e65f20">Outlook 2021: The Fronius portfolio is growing 2020/12</title_ti_uk>
    <Documenttype_EA xmlns="dc0c2c3d-e9fc-4a0d-820b-87ab82e65f20">Press Release</Documenttype_EA>
    <Documenttype_JP xmlns="dc0c2c3d-e9fc-4a0d-820b-87ab82e65f20">Press Release</Documenttype_JP>
    <title_TI_PT xmlns="dc0c2c3d-e9fc-4a0d-820b-87ab82e65f20">Outlook 2021: The Fronius portfolio is growing 2020/12</title_TI_PT>
    <Web_x0020_Display_x0020_Title_x0020_ET xmlns="dc0c2c3d-e9fc-4a0d-820b-87ab82e65f20">Outlook 2021: The Fronius portfolio is growing 2020/12</Web_x0020_Display_x0020_Title_x0020_ET>
    <Resolution xmlns="dc0c2c3d-e9fc-4a0d-820b-87ab82e65f20" xsi:nil="true"/>
    <Country xmlns="dc0c2c3d-e9fc-4a0d-820b-87ab82e65f20">
      <Value>39</Value>
    </Country>
    <fro_spid xmlns="dc0c2c3d-e9fc-4a0d-820b-87ab82e65f20">7457;SE</fro_spid>
    <title_TI_RU xmlns="dc0c2c3d-e9fc-4a0d-820b-87ab82e65f20">Outlook 2021: The Fronius portfolio is growing 2020/12</title_TI_RU>
    <Division xmlns="dc0c2c3d-e9fc-4a0d-820b-87ab82e65f20">Solar Energy</Division>
    <Documenttype_JA xmlns="dc0c2c3d-e9fc-4a0d-820b-87ab82e65f20">ニュースリリース</Documenttype_JA>
    <Colour_x0020_space xmlns="dc0c2c3d-e9fc-4a0d-820b-87ab82e65f20" xsi:nil="true"/>
    <title_TI_CS xmlns="dc0c2c3d-e9fc-4a0d-820b-87ab82e65f20">Outlook 2021: The Fronius portfolio is growing 2020/12</title_TI_CS>
    <title_TI_AR xmlns="dc0c2c3d-e9fc-4a0d-820b-87ab82e65f20">Outlook 2021: The Fronius portfolio is growing 2020/12</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Outlook 2021: The Fronius portfolio is growing 2020/12</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 xsi:nil="true"/>
    <FSM xmlns="dc0c2c3d-e9fc-4a0d-820b-87ab82e65f20">No</FSM>
    <FileMaster xmlns="dc0c2c3d-e9fc-4a0d-820b-87ab82e65f20">M-156690</FileMaster>
    <title_TI_NL xmlns="dc0c2c3d-e9fc-4a0d-820b-87ab82e65f20">Outlook 2021: The Fronius portfolio is growing 2020/12</title_TI_NL>
    <title_TI_IT xmlns="dc0c2c3d-e9fc-4a0d-820b-87ab82e65f20">Outlook 2021: The Fronius portfolio is growing 2020/12</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Outlook 2021: The Fronius portfolio is growing 2020/12</title_TI_UA>
    <title_TI_JP xmlns="dc0c2c3d-e9fc-4a0d-820b-87ab82e65f20">Outlook 2021: The Fronius portfolio is growing 2020/12</title_TI_JP>
    <Documenttype_NL xmlns="dc0c2c3d-e9fc-4a0d-820b-87ab82e65f20">Persbericht</Documenttype_NL>
    <title_TI_ES xmlns="dc0c2c3d-e9fc-4a0d-820b-87ab82e65f20">Outlook 2021: The Fronius portfolio is growing 2020/12</title_TI_ES>
    <title_TI_JA xmlns="dc0c2c3d-e9fc-4a0d-820b-87ab82e65f20">Outlook 2021: The Fronius portfolio is growing 2020/12</title_TI_JA>
    <Documenttype_NB xmlns="c4543867-fb67-4424-a255-4d54d75e50e3">Presseinformasjon</Documenttype_NB>
    <title_ti_nb xmlns="dc0c2c3d-e9fc-4a0d-820b-87ab82e65f20">Outlook 2021: The Fronius portfolio is growing 2020/12</title_ti_nb>
    <TaxCatchAll xmlns="92f60987-cbcc-4245-baaf-239af3bfd6e8">
      <Value>874</Value>
      <Value>1</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Outlook 2021: The Fronius portfolio is growing 2020/12</title_TI_EN>
    <MRMKeyWords xmlns="dc0c2c3d-e9fc-4a0d-820b-87ab82e65f20">#presseaussendung#pressrelease#froniustauro#froniustauro#froniusprimogen24plus#froniusprimogen24plus#froniussymogen24plus#froniussymogen24plus#tauro#solhub#froniussolhub#froniusgen24plus</MRMKeyWords>
    <title_ti_zh xmlns="dc0c2c3d-e9fc-4a0d-820b-87ab82e65f20">Outlook 2021: The Fronius portfolio is growing 2020/12</title_ti_zh>
    <MRMID xmlns="dc0c2c3d-e9fc-4a0d-820b-87ab82e65f20">M-156735</MRMID>
    <Documenttype_UK xmlns="c4543867-fb67-4424-a255-4d54d75e50e3">Прес-релізи</Documenttype_UK>
    <title_TI_SK xmlns="dc0c2c3d-e9fc-4a0d-820b-87ab82e65f20">Outlook 2021: The Fronius portfolio is growing 2020/12</title_TI_SK>
    <title_TI_SV xmlns="dc0c2c3d-e9fc-4a0d-820b-87ab82e65f20">Outlook 2021: The Fronius portfolio is growing 2020/12</title_TI_SV>
    <Documenttype_SV xmlns="dc0c2c3d-e9fc-4a0d-820b-87ab82e65f20">Pressmeddelande</Documenttype_SV>
    <Permission xmlns="dc0c2c3d-e9fc-4a0d-820b-87ab82e65f20">Public</Permission>
    <download-count xmlns="dc0c2c3d-e9fc-4a0d-820b-87ab82e65f20" xsi:nil="true"/>
    <title_ti_fi xmlns="dc0c2c3d-e9fc-4a0d-820b-87ab82e65f20">Outlook 2021: The Fronius portfolio is growing 2020/12</title_ti_fi>
    <Documenttype_FI xmlns="dc0c2c3d-e9fc-4a0d-820b-87ab82e65f20">Lehdistötiedote</Documenttype_FI>
    <FroCountryExclusive xmlns="dc0c2c3d-e9fc-4a0d-820b-87ab82e65f20">No</FroCountryExclusiv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1C985C68-6BBE-4306-83F8-145A7631B900}">
  <ds:schemaRefs>
    <ds:schemaRef ds:uri="http://schemas.openxmlformats.org/officeDocument/2006/bibliography"/>
  </ds:schemaRefs>
</ds:datastoreItem>
</file>

<file path=customXml/itemProps2.xml><?xml version="1.0" encoding="utf-8"?>
<ds:datastoreItem xmlns:ds="http://schemas.openxmlformats.org/officeDocument/2006/customXml" ds:itemID="{6A5742FB-5639-4356-B55E-D2F8C8E81891}"/>
</file>

<file path=customXml/itemProps3.xml><?xml version="1.0" encoding="utf-8"?>
<ds:datastoreItem xmlns:ds="http://schemas.openxmlformats.org/officeDocument/2006/customXml" ds:itemID="{2B566DAA-9B5C-46C3-9E41-2656C841470A}"/>
</file>

<file path=customXml/itemProps4.xml><?xml version="1.0" encoding="utf-8"?>
<ds:datastoreItem xmlns:ds="http://schemas.openxmlformats.org/officeDocument/2006/customXml" ds:itemID="{33517E82-C28A-4D83-95DB-885CCC1BF7A8}"/>
</file>

<file path=customXml/itemProps5.xml><?xml version="1.0" encoding="utf-8"?>
<ds:datastoreItem xmlns:ds="http://schemas.openxmlformats.org/officeDocument/2006/customXml" ds:itemID="{E48933D6-043F-44F0-8BFE-7DFAE996B6CD}"/>
</file>

<file path=customXml/itemProps6.xml><?xml version="1.0" encoding="utf-8"?>
<ds:datastoreItem xmlns:ds="http://schemas.openxmlformats.org/officeDocument/2006/customXml" ds:itemID="{7C3B112B-B9C1-4574-8496-E9D05786197B}"/>
</file>

<file path=docProps/app.xml><?xml version="1.0" encoding="utf-8"?>
<Properties xmlns="http://schemas.openxmlformats.org/officeDocument/2006/extended-properties" xmlns:vt="http://schemas.openxmlformats.org/officeDocument/2006/docPropsVTypes">
  <Template>DE_solar_energy_press-standard_template.dotm</Template>
  <TotalTime>0</TotalTime>
  <Pages>3</Pages>
  <Words>814</Words>
  <Characters>7657</Characters>
  <Application>Microsoft Office Word</Application>
  <DocSecurity>0</DocSecurity>
  <Lines>63</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8455</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SE_PR_Outlook_2021_the_Fronius_portfolio_is_growing_SV</dc:title>
  <dc:creator>Haslbauer Heidemarie</dc:creator>
  <cp:lastModifiedBy>Petscher Daniela</cp:lastModifiedBy>
  <cp:revision>2</cp:revision>
  <cp:lastPrinted>2020-08-24T11:17:00Z</cp:lastPrinted>
  <dcterms:created xsi:type="dcterms:W3CDTF">2020-12-15T13:03:00Z</dcterms:created>
  <dcterms:modified xsi:type="dcterms:W3CDTF">2020-12-15T13:03:00Z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Service Levels TIM-RS">
    <vt:lpwstr/>
  </property>
  <property fmtid="{D5CDD505-2E9C-101B-9397-08002B2CF9AE}" pid="6" name="Products">
    <vt:lpwstr/>
  </property>
  <property fmtid="{D5CDD505-2E9C-101B-9397-08002B2CF9AE}" pid="7" name="fro_PartnerRoles">
    <vt:lpwstr/>
  </property>
  <property fmtid="{D5CDD505-2E9C-101B-9397-08002B2CF9AE}" pid="8" name="WorkflowChangePath">
    <vt:lpwstr>cf13a7c2-a376-4223-b9cd-e36f498c9f4b,6;cf13a7c2-a376-4223-b9cd-e36f498c9f4b,6;cf13a7c2-a376-4223-b9cd-e36f498c9f4b,6;cf13a7c2-a376-4223-b9cd-e36f498c9f4b,6;cf13a7c2-a376-4223-b9cd-e36f498c9f4b,6;cf13a7c2-a376-4223-b9cd-e36f498c9f4b,9;cf13a7c2-a376-4223-b9cd-e36f498c9f4b,12;cf13a7c2-a376-4223-b9cd-e36f498c9f4b,16;cf13a7c2-a376-4223-b9cd-e36f498c9f4b,20;cf13a7c2-a376-4223-b9cd-e36f498c9f4b,24;cf13a7c2-a376-4223-b9cd-e36f498c9f4b,28;cf13a7c2-a376-4223-b9cd-e36f498c9f4b,32;cf13a7c2-a376-4223-b9cd-e36f498c9f4b,35;cf13a7c2-a376-4223-b9cd-e36f498c9f4b,38;bee678d6-993f-4405-aa4c-2cea409500e3,42;bee678d6-993f-4405-aa4c-2cea409500e3,42;47788831-90b5-44a8-81fe-dc8bb5eb3ff3,47;47788831-90b5-44a8-81fe-dc8bb5eb3ff3,50;47788831-90b5-44a8-81fe-dc8bb5eb3ff3,53;47788831-90b5-44a8-81fe-dc8bb5eb3ff3,56;47788831-90b5-44a8-81fe-dc8bb5eb3ff3,59;47788831-90b5-44a8-81fe-dc8bb5eb3ff3,62;47788831-90b5-44a8-81fe-dc8bb5eb3ff3,65;47788831-90b5-44a8-81fe-dc8bb5eb3ff3,68;47788831-90b5-44a8-81fe-dc8bb5eb3ff3,72;47788831-90b5-44a8-81fe-dc8bb5eb3ff3,75;47788831-90b5-44a8-81fe-dc8bb5eb3ff3,79;47788831-90b5-44a8-81fe-dc8bb5eb3ff3,82;47788831-90b5-44a8-81fe-dc8bb5eb3ff3,86;47788831-90b5-44a8-81fe-dc8bb5eb3ff3,89;47788831-90b5-44a8-81fe-dc8bb5eb3ff3,92;ec3394dc-fcb6-4d9b-8b49-036f04953a0c,133;ec3394dc-fcb6-4d9b-8b49-036f04953a0c,133;ec3394dc-fcb6-4d9b-8b49-036f04953a0c,137;59bd200a-67d8-4528-a643-345107951671,143;59bd200a-67d8-4528-a643-345107951671,155;59bd200a-67d8-4528-a643-345107951671,158;</vt:lpwstr>
  </property>
  <property fmtid="{D5CDD505-2E9C-101B-9397-08002B2CF9AE}" pid="9" name="Language">
    <vt:lpwstr>874;##SV|cdc7026a-ede9-473d-98da-fb850fe14fa7</vt:lpwstr>
  </property>
  <property fmtid="{D5CDD505-2E9C-101B-9397-08002B2CF9AE}" pid="10" name="FroConDoc_language">
    <vt:lpwstr>1;#DE|676160ea-61f7-4cef-8b4c-1724dec2206e</vt:lpwstr>
  </property>
  <property fmtid="{D5CDD505-2E9C-101B-9397-08002B2CF9AE}" pid="11" name="Permission">
    <vt:lpwstr>Public</vt:lpwstr>
  </property>
  <property fmtid="{D5CDD505-2E9C-101B-9397-08002B2CF9AE}" pid="12" name="Web Display Title SWEDISH (SV)">
    <vt:lpwstr>Framåtblick inför 2021: Fronius portfölj växer 2020/12</vt:lpwstr>
  </property>
  <property fmtid="{D5CDD505-2E9C-101B-9397-08002B2CF9AE}" pid="13" name="Web Display Title SV">
    <vt:lpwstr>Outlook 2021: The Fronius portfolio is growing 2020/12</vt:lpwstr>
  </property>
  <property fmtid="{D5CDD505-2E9C-101B-9397-08002B2CF9AE}" pid="14" name="_docset_NoMedatataSyncRequired">
    <vt:lpwstr>False</vt:lpwstr>
  </property>
  <property fmtid="{D5CDD505-2E9C-101B-9397-08002B2CF9AE}" pid="15" name="Web Display Title FINNISH (FI)">
    <vt:lpwstr>Outlook 2021: The Fronius portfolio is growing 2020/12</vt:lpwstr>
  </property>
</Properties>
</file>